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8B3A35">
      <w:pPr>
        <w:tabs>
          <w:tab w:val="right" w:pos="9639"/>
        </w:tabs>
        <w:rPr>
          <w:rFonts w:hint="default" w:ascii="Times New Roman" w:hAnsi="Times New Roman" w:cs="Times New Roman" w:eastAsiaTheme="minorEastAsia"/>
          <w:b/>
          <w:i/>
          <w:sz w:val="24"/>
          <w:szCs w:val="24"/>
          <w:lang w:val="en-US" w:eastAsia="zh-CN"/>
        </w:rPr>
      </w:pPr>
      <w:r>
        <w:rPr>
          <w:rFonts w:hint="eastAsia" w:ascii="Times New Roman" w:hAnsi="Times New Roman" w:cs="Times New Roman"/>
          <w:b/>
          <w:iCs/>
          <w:sz w:val="24"/>
          <w:szCs w:val="24"/>
        </w:rPr>
        <w:t>3GPP TSG-RAN WG2 Meeting #12</w:t>
      </w:r>
      <w:r>
        <w:rPr>
          <w:rFonts w:hint="eastAsia" w:ascii="Times New Roman" w:hAnsi="Times New Roman" w:cs="Times New Roman"/>
          <w:b/>
          <w:iCs/>
          <w:sz w:val="24"/>
          <w:szCs w:val="24"/>
          <w:lang w:val="en-US" w:eastAsia="zh-CN"/>
        </w:rPr>
        <w:t>7</w:t>
      </w:r>
      <w:r>
        <w:rPr>
          <w:rFonts w:hint="eastAsia" w:ascii="Times New Roman" w:hAnsi="Times New Roman" w:cs="Times New Roman"/>
          <w:b/>
          <w:iCs/>
          <w:sz w:val="24"/>
          <w:szCs w:val="24"/>
        </w:rPr>
        <w:t xml:space="preserve"> </w:t>
      </w:r>
      <w:r>
        <w:rPr>
          <w:rFonts w:ascii="Times New Roman" w:hAnsi="Times New Roman" w:cs="Times New Roman"/>
          <w:b/>
          <w:i/>
          <w:sz w:val="24"/>
          <w:szCs w:val="24"/>
        </w:rPr>
        <w:tab/>
      </w:r>
      <w:r>
        <w:rPr>
          <w:rFonts w:hint="eastAsia" w:ascii="Times New Roman" w:hAnsi="Times New Roman" w:cs="Times New Roman"/>
          <w:b/>
          <w:i/>
          <w:sz w:val="24"/>
          <w:szCs w:val="24"/>
        </w:rPr>
        <w:t xml:space="preserve">   </w:t>
      </w:r>
      <w:r>
        <w:rPr>
          <w:rFonts w:ascii="Times New Roman" w:hAnsi="Times New Roman" w:cs="Times New Roman"/>
          <w:b/>
          <w:iCs/>
          <w:sz w:val="24"/>
          <w:szCs w:val="24"/>
        </w:rPr>
        <w:t>R2-2</w:t>
      </w:r>
      <w:r>
        <w:rPr>
          <w:rFonts w:hint="eastAsia" w:ascii="Times New Roman" w:hAnsi="Times New Roman" w:cs="Times New Roman"/>
          <w:b/>
          <w:iCs/>
          <w:sz w:val="24"/>
          <w:szCs w:val="24"/>
        </w:rPr>
        <w:t>4</w:t>
      </w:r>
      <w:r>
        <w:rPr>
          <w:rFonts w:hint="eastAsia" w:ascii="Times New Roman" w:hAnsi="Times New Roman" w:cs="Times New Roman"/>
          <w:b/>
          <w:iCs/>
          <w:sz w:val="24"/>
          <w:szCs w:val="24"/>
          <w:lang w:val="en-US" w:eastAsia="zh-CN"/>
        </w:rPr>
        <w:t>06858</w:t>
      </w:r>
    </w:p>
    <w:p w14:paraId="5D57EBE4">
      <w:pPr>
        <w:outlineLvl w:val="0"/>
        <w:rPr>
          <w:rFonts w:ascii="Times New Roman" w:hAnsi="Times New Roman" w:cs="Times New Roman"/>
          <w:b/>
          <w:sz w:val="24"/>
          <w:szCs w:val="24"/>
        </w:rPr>
      </w:pPr>
      <w:r>
        <w:rPr>
          <w:rFonts w:hint="eastAsia" w:ascii="Times New Roman" w:hAnsi="Times New Roman" w:cs="Times New Roman"/>
          <w:b/>
          <w:sz w:val="24"/>
          <w:szCs w:val="24"/>
          <w:lang w:val="en-US" w:eastAsia="zh-CN"/>
        </w:rPr>
        <w:t>Maastricht, Netherlands, Aug</w:t>
      </w:r>
      <w:r>
        <w:rPr>
          <w:rFonts w:ascii="Times New Roman" w:hAnsi="Times New Roman" w:cs="Times New Roman"/>
          <w:b/>
          <w:sz w:val="24"/>
          <w:szCs w:val="24"/>
        </w:rPr>
        <w:t xml:space="preserve"> </w:t>
      </w:r>
      <w:r>
        <w:rPr>
          <w:rFonts w:hint="eastAsia" w:ascii="Times New Roman" w:hAnsi="Times New Roman" w:cs="Times New Roman"/>
          <w:b/>
          <w:sz w:val="24"/>
          <w:szCs w:val="24"/>
          <w:lang w:val="en-US" w:eastAsia="zh-CN"/>
        </w:rPr>
        <w:t>19</w:t>
      </w:r>
      <w:r>
        <w:rPr>
          <w:rFonts w:ascii="Times New Roman" w:hAnsi="Times New Roman" w:cs="Times New Roman"/>
          <w:b/>
          <w:sz w:val="24"/>
          <w:szCs w:val="24"/>
        </w:rPr>
        <w:t xml:space="preserve">th – </w:t>
      </w:r>
      <w:r>
        <w:rPr>
          <w:rFonts w:hint="eastAsia" w:ascii="Times New Roman" w:hAnsi="Times New Roman" w:cs="Times New Roman"/>
          <w:b/>
          <w:sz w:val="24"/>
          <w:szCs w:val="24"/>
          <w:lang w:val="en-US" w:eastAsia="zh-CN"/>
        </w:rPr>
        <w:t>23</w:t>
      </w:r>
      <w:r>
        <w:rPr>
          <w:rFonts w:ascii="Times New Roman" w:hAnsi="Times New Roman" w:cs="Times New Roman"/>
          <w:b/>
          <w:sz w:val="24"/>
          <w:szCs w:val="24"/>
        </w:rPr>
        <w:t>th, 2024</w:t>
      </w:r>
    </w:p>
    <w:p w14:paraId="3793BA8B">
      <w:pPr>
        <w:rPr>
          <w:rFonts w:ascii="Times New Roman" w:hAnsi="Times New Roman" w:cs="Times New Roman"/>
          <w:b/>
          <w:bCs/>
          <w:sz w:val="22"/>
        </w:rPr>
      </w:pPr>
    </w:p>
    <w:p w14:paraId="1409395B">
      <w:pPr>
        <w:spacing w:after="120"/>
        <w:ind w:left="1985" w:hanging="1985"/>
        <w:rPr>
          <w:rFonts w:ascii="Times New Roman" w:hAnsi="Times New Roman" w:cs="Times New Roman"/>
          <w:b/>
          <w:sz w:val="24"/>
          <w:szCs w:val="24"/>
        </w:rPr>
      </w:pPr>
      <w:r>
        <w:rPr>
          <w:rFonts w:ascii="Times New Roman" w:hAnsi="Times New Roman" w:cs="Times New Roman"/>
          <w:b/>
          <w:sz w:val="24"/>
          <w:szCs w:val="24"/>
        </w:rPr>
        <w:t>Source:</w:t>
      </w:r>
      <w:r>
        <w:rPr>
          <w:rFonts w:ascii="Times New Roman" w:hAnsi="Times New Roman" w:cs="Times New Roman"/>
          <w:b/>
          <w:sz w:val="24"/>
          <w:szCs w:val="24"/>
        </w:rPr>
        <w:tab/>
      </w:r>
      <w:r>
        <w:rPr>
          <w:rFonts w:ascii="Times New Roman" w:hAnsi="Times New Roman" w:cs="Times New Roman"/>
          <w:b/>
          <w:sz w:val="24"/>
          <w:szCs w:val="24"/>
        </w:rPr>
        <w:t xml:space="preserve">TCL </w:t>
      </w:r>
    </w:p>
    <w:p w14:paraId="5047A980">
      <w:pPr>
        <w:spacing w:after="120"/>
        <w:ind w:left="1985" w:hanging="1985"/>
        <w:rPr>
          <w:rFonts w:ascii="Times New Roman" w:hAnsi="Times New Roman" w:cs="Times New Roman"/>
          <w:b/>
          <w:sz w:val="24"/>
          <w:szCs w:val="24"/>
        </w:rPr>
      </w:pPr>
      <w:r>
        <w:rPr>
          <w:rFonts w:ascii="Times New Roman" w:hAnsi="Times New Roman" w:cs="Times New Roman"/>
          <w:b/>
          <w:sz w:val="24"/>
          <w:szCs w:val="24"/>
        </w:rPr>
        <w:t>Title:</w:t>
      </w:r>
      <w:r>
        <w:rPr>
          <w:rFonts w:ascii="Times New Roman" w:hAnsi="Times New Roman" w:cs="Times New Roman"/>
          <w:b/>
          <w:sz w:val="24"/>
          <w:szCs w:val="24"/>
        </w:rPr>
        <w:tab/>
      </w:r>
      <w:r>
        <w:rPr>
          <w:rFonts w:hint="eastAsia" w:ascii="Times New Roman" w:hAnsi="Times New Roman" w:cs="Times New Roman"/>
          <w:b/>
          <w:sz w:val="24"/>
          <w:szCs w:val="24"/>
        </w:rPr>
        <w:t>Solutions for DSR enhancement</w:t>
      </w:r>
    </w:p>
    <w:p w14:paraId="0D328291">
      <w:pPr>
        <w:spacing w:after="120"/>
        <w:ind w:left="1985" w:hanging="1985"/>
        <w:rPr>
          <w:rFonts w:ascii="Times New Roman" w:hAnsi="Times New Roman" w:cs="Times New Roman"/>
          <w:b/>
          <w:sz w:val="24"/>
          <w:szCs w:val="24"/>
        </w:rPr>
      </w:pPr>
      <w:r>
        <w:rPr>
          <w:rFonts w:ascii="Times New Roman" w:hAnsi="Times New Roman" w:cs="Times New Roman"/>
          <w:b/>
          <w:sz w:val="24"/>
          <w:szCs w:val="24"/>
        </w:rPr>
        <w:t>Agenda item:</w:t>
      </w:r>
      <w:r>
        <w:rPr>
          <w:rFonts w:ascii="Times New Roman" w:hAnsi="Times New Roman" w:cs="Times New Roman"/>
          <w:b/>
          <w:sz w:val="24"/>
          <w:szCs w:val="24"/>
        </w:rPr>
        <w:tab/>
      </w:r>
      <w:r>
        <w:rPr>
          <w:rFonts w:hint="eastAsia" w:ascii="Times New Roman" w:hAnsi="Times New Roman" w:cs="Times New Roman"/>
          <w:b/>
          <w:sz w:val="24"/>
          <w:szCs w:val="24"/>
        </w:rPr>
        <w:t>8</w:t>
      </w:r>
      <w:r>
        <w:rPr>
          <w:rFonts w:ascii="Times New Roman" w:hAnsi="Times New Roman" w:cs="Times New Roman"/>
          <w:b/>
          <w:sz w:val="24"/>
          <w:szCs w:val="24"/>
        </w:rPr>
        <w:t>.</w:t>
      </w:r>
      <w:r>
        <w:rPr>
          <w:rFonts w:hint="eastAsia" w:ascii="Times New Roman" w:hAnsi="Times New Roman" w:cs="Times New Roman"/>
          <w:b/>
          <w:sz w:val="24"/>
          <w:szCs w:val="24"/>
        </w:rPr>
        <w:t>7.4</w:t>
      </w:r>
    </w:p>
    <w:p w14:paraId="511447D0">
      <w:pPr>
        <w:spacing w:after="120"/>
        <w:ind w:left="1985" w:hanging="1985"/>
        <w:rPr>
          <w:rFonts w:ascii="Times New Roman" w:hAnsi="Times New Roman" w:cs="Times New Roman"/>
          <w:b/>
          <w:sz w:val="24"/>
          <w:szCs w:val="24"/>
        </w:rPr>
      </w:pPr>
      <w:r>
        <w:rPr>
          <w:rFonts w:ascii="Times New Roman" w:hAnsi="Times New Roman" w:cs="Times New Roman"/>
          <w:b/>
          <w:sz w:val="24"/>
          <w:szCs w:val="24"/>
        </w:rPr>
        <w:t>Document for:</w:t>
      </w:r>
      <w:r>
        <w:rPr>
          <w:rFonts w:ascii="Times New Roman" w:hAnsi="Times New Roman" w:cs="Times New Roman"/>
          <w:b/>
          <w:sz w:val="24"/>
          <w:szCs w:val="24"/>
        </w:rPr>
        <w:tab/>
      </w:r>
      <w:r>
        <w:rPr>
          <w:rFonts w:hint="eastAsia" w:ascii="Times New Roman" w:hAnsi="Times New Roman" w:cs="Times New Roman"/>
          <w:b/>
          <w:sz w:val="24"/>
          <w:szCs w:val="24"/>
        </w:rPr>
        <w:t>Discussion and decision</w:t>
      </w:r>
    </w:p>
    <w:p w14:paraId="6B6E9882">
      <w:pPr>
        <w:pStyle w:val="2"/>
        <w:keepLines/>
        <w:numPr>
          <w:ilvl w:val="0"/>
          <w:numId w:val="3"/>
        </w:numPr>
        <w:pBdr>
          <w:top w:val="single" w:color="auto" w:sz="12" w:space="3"/>
        </w:pBdr>
        <w:overflowPunct w:val="0"/>
        <w:snapToGrid/>
        <w:spacing w:before="240" w:after="180"/>
        <w:ind w:left="432" w:hanging="432"/>
        <w:jc w:val="left"/>
        <w:textAlignment w:val="baseline"/>
        <w:rPr>
          <w:rFonts w:ascii="Times New Roman" w:hAnsi="Times New Roman"/>
        </w:rPr>
      </w:pPr>
      <w:r>
        <w:rPr>
          <w:rFonts w:ascii="Times New Roman" w:hAnsi="Times New Roman"/>
          <w:szCs w:val="28"/>
        </w:rPr>
        <w:t>Introduction</w:t>
      </w:r>
    </w:p>
    <w:p w14:paraId="012B20C1">
      <w:pPr>
        <w:spacing w:after="120" w:afterLines="50" w:line="360" w:lineRule="auto"/>
        <w:rPr>
          <w:rFonts w:hint="eastAsia" w:ascii="Times New Roman" w:hAnsi="Times New Roman" w:cs="Times New Roman" w:eastAsiaTheme="minorEastAsia"/>
          <w:lang w:val="en-US" w:eastAsia="zh-CN"/>
        </w:rPr>
      </w:pPr>
      <w:r>
        <w:rPr>
          <w:rFonts w:hint="eastAsia" w:ascii="Times New Roman" w:hAnsi="Times New Roman" w:cs="Times New Roman"/>
        </w:rPr>
        <w:t>In RAN2 #12</w:t>
      </w:r>
      <w:r>
        <w:rPr>
          <w:rFonts w:hint="eastAsia" w:ascii="Times New Roman" w:hAnsi="Times New Roman" w:cs="Times New Roman"/>
          <w:lang w:val="en-US" w:eastAsia="zh-CN"/>
        </w:rPr>
        <w:t>6</w:t>
      </w:r>
      <w:r>
        <w:rPr>
          <w:rFonts w:hint="eastAsia" w:ascii="Times New Roman" w:hAnsi="Times New Roman" w:cs="Times New Roman"/>
        </w:rPr>
        <w:t xml:space="preserve"> meeting, we have discussed the </w:t>
      </w:r>
      <w:r>
        <w:rPr>
          <w:rFonts w:hint="eastAsia" w:ascii="Times New Roman" w:hAnsi="Times New Roman" w:cs="Times New Roman"/>
          <w:lang w:val="en-US" w:eastAsia="zh-CN"/>
        </w:rPr>
        <w:t>DSR</w:t>
      </w:r>
      <w:r>
        <w:rPr>
          <w:rFonts w:hint="eastAsia" w:ascii="Times New Roman" w:hAnsi="Times New Roman" w:cs="Times New Roman"/>
        </w:rPr>
        <w:t xml:space="preserve"> enhancement </w:t>
      </w:r>
      <w:r>
        <w:rPr>
          <w:rFonts w:hint="eastAsia" w:ascii="Times New Roman" w:hAnsi="Times New Roman" w:cs="Times New Roman"/>
          <w:lang w:val="en-US" w:eastAsia="zh-CN"/>
        </w:rPr>
        <w:t xml:space="preserve">extensively </w:t>
      </w:r>
      <w:r>
        <w:rPr>
          <w:rFonts w:hint="eastAsia" w:ascii="Times New Roman" w:hAnsi="Times New Roman" w:cs="Times New Roman"/>
        </w:rPr>
        <w:t>and reached the following agreements</w:t>
      </w:r>
      <w:bookmarkStart w:id="0" w:name="_Toc54284460"/>
      <w:r>
        <w:rPr>
          <w:rFonts w:hint="eastAsia" w:ascii="Times New Roman" w:hAnsi="Times New Roman" w:cs="Times New Roman"/>
          <w:lang w:val="en-US" w:eastAsia="zh-CN"/>
        </w:rPr>
        <w:t>:</w:t>
      </w:r>
    </w:p>
    <w:tbl>
      <w:tblPr>
        <w:tblStyle w:val="23"/>
        <w:tblW w:w="0" w:type="auto"/>
        <w:tblInd w:w="1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0"/>
      </w:tblGrid>
      <w:tr w14:paraId="3A169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0" w:type="dxa"/>
          </w:tcPr>
          <w:p w14:paraId="05955951">
            <w:pPr>
              <w:pStyle w:val="54"/>
              <w:tabs>
                <w:tab w:val="clear" w:pos="1619"/>
              </w:tabs>
              <w:ind w:left="420"/>
              <w:rPr>
                <w:rFonts w:ascii="Times New Roman" w:hAnsi="Times New Roman" w:cs="Times New Roman"/>
              </w:rPr>
            </w:pPr>
            <w:r>
              <w:t>E</w:t>
            </w:r>
            <w:r>
              <w:rPr>
                <w:rFonts w:ascii="Times New Roman" w:hAnsi="Times New Roman" w:cs="Times New Roman"/>
              </w:rPr>
              <w:t>nhance DSR to report with multiple pairs of remaining time and buffer size for the LCG.</w:t>
            </w:r>
          </w:p>
          <w:p w14:paraId="6EDAB07B">
            <w:pPr>
              <w:pStyle w:val="54"/>
              <w:tabs>
                <w:tab w:val="clear" w:pos="1619"/>
              </w:tabs>
              <w:ind w:left="420"/>
              <w:rPr>
                <w:rFonts w:ascii="Times New Roman" w:hAnsi="Times New Roman" w:cs="Times New Roman"/>
              </w:rPr>
            </w:pPr>
            <w:r>
              <w:rPr>
                <w:rFonts w:ascii="Times New Roman" w:hAnsi="Times New Roman" w:cs="Times New Roman"/>
              </w:rPr>
              <w:t>FFS whether DSR triggering is impacted</w:t>
            </w:r>
          </w:p>
          <w:p w14:paraId="54B4151A">
            <w:pPr>
              <w:pStyle w:val="54"/>
              <w:tabs>
                <w:tab w:val="clear" w:pos="1619"/>
              </w:tabs>
              <w:ind w:left="420"/>
              <w:rPr>
                <w:rFonts w:ascii="Times New Roman" w:hAnsi="Times New Roman" w:cs="Times New Roman"/>
              </w:rPr>
            </w:pPr>
            <w:r>
              <w:rPr>
                <w:rFonts w:ascii="Times New Roman" w:hAnsi="Times New Roman" w:cs="Times New Roman"/>
              </w:rPr>
              <w:t>FFS whether PDU set importance needs to be included</w:t>
            </w:r>
          </w:p>
        </w:tc>
      </w:tr>
    </w:tbl>
    <w:p w14:paraId="229EF7F1">
      <w:pPr>
        <w:spacing w:before="120" w:beforeLines="50" w:after="120" w:afterLines="50" w:line="360" w:lineRule="auto"/>
        <w:rPr>
          <w:rFonts w:ascii="Times New Roman" w:hAnsi="Times New Roman" w:cs="Times New Roman"/>
        </w:rPr>
      </w:pPr>
      <w:r>
        <w:rPr>
          <w:rFonts w:hint="eastAsia" w:ascii="Times New Roman" w:hAnsi="Times New Roman" w:cs="Times New Roman"/>
        </w:rPr>
        <w:t>In</w:t>
      </w:r>
      <w:r>
        <w:rPr>
          <w:rFonts w:ascii="Times New Roman" w:hAnsi="Times New Roman" w:cs="Times New Roman"/>
        </w:rPr>
        <w:t xml:space="preserve"> this contribution we </w:t>
      </w:r>
      <w:r>
        <w:rPr>
          <w:rFonts w:hint="eastAsia" w:ascii="Times New Roman" w:hAnsi="Times New Roman" w:cs="Times New Roman"/>
        </w:rPr>
        <w:t xml:space="preserve">will discuss </w:t>
      </w:r>
      <w:r>
        <w:rPr>
          <w:rFonts w:hint="eastAsia" w:ascii="Times New Roman" w:hAnsi="Times New Roman" w:cs="Times New Roman"/>
          <w:lang w:val="en-US" w:eastAsia="zh-CN"/>
        </w:rPr>
        <w:t xml:space="preserve">the FFSs related to </w:t>
      </w:r>
      <w:r>
        <w:rPr>
          <w:rFonts w:hint="eastAsia" w:ascii="Times New Roman" w:hAnsi="Times New Roman" w:cs="Times New Roman"/>
        </w:rPr>
        <w:t xml:space="preserve">DSR </w:t>
      </w:r>
      <w:r>
        <w:rPr>
          <w:rFonts w:hint="eastAsia" w:ascii="Times New Roman" w:hAnsi="Times New Roman" w:cs="Times New Roman"/>
          <w:lang w:val="en-US" w:eastAsia="zh-CN"/>
        </w:rPr>
        <w:t>enhancement.</w:t>
      </w:r>
      <w:r>
        <w:rPr>
          <w:rFonts w:hint="eastAsia" w:ascii="Times New Roman" w:hAnsi="Times New Roman" w:cs="Times New Roman"/>
        </w:rPr>
        <w:t xml:space="preserve"> </w:t>
      </w:r>
      <w:r>
        <w:rPr>
          <w:rFonts w:ascii="Times New Roman" w:hAnsi="Times New Roman" w:cs="Times New Roman"/>
        </w:rPr>
        <w:t xml:space="preserve"> </w:t>
      </w:r>
    </w:p>
    <w:bookmarkEnd w:id="0"/>
    <w:p w14:paraId="29F16736">
      <w:pPr>
        <w:pStyle w:val="2"/>
        <w:keepLines/>
        <w:numPr>
          <w:ilvl w:val="0"/>
          <w:numId w:val="3"/>
        </w:numPr>
        <w:pBdr>
          <w:top w:val="single" w:color="auto" w:sz="12" w:space="3"/>
        </w:pBdr>
        <w:overflowPunct w:val="0"/>
        <w:snapToGrid/>
        <w:spacing w:before="240" w:after="180"/>
        <w:ind w:left="432" w:hanging="432"/>
        <w:jc w:val="left"/>
        <w:textAlignment w:val="baseline"/>
        <w:rPr>
          <w:rFonts w:ascii="Times New Roman" w:hAnsi="Times New Roman"/>
        </w:rPr>
      </w:pPr>
      <w:r>
        <w:rPr>
          <w:rFonts w:hint="eastAsia" w:ascii="Times New Roman" w:hAnsi="Times New Roman"/>
          <w:lang w:val="en-US" w:eastAsia="zh-CN"/>
        </w:rPr>
        <w:t>Discussion</w:t>
      </w:r>
    </w:p>
    <w:p w14:paraId="44CE9353">
      <w:pPr>
        <w:pStyle w:val="3"/>
        <w:numPr>
          <w:ilvl w:val="1"/>
          <w:numId w:val="4"/>
        </w:numPr>
        <w:tabs>
          <w:tab w:val="left" w:pos="420"/>
          <w:tab w:val="clear" w:pos="756"/>
        </w:tabs>
        <w:spacing w:before="180" w:after="120" w:line="240" w:lineRule="auto"/>
        <w:ind w:left="424" w:hanging="424"/>
        <w:rPr>
          <w:rFonts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How to report multiple pairs of remaining time and buffer size in DSR</w:t>
      </w:r>
    </w:p>
    <w:p w14:paraId="6A4DAE70">
      <w:pPr>
        <w:spacing w:before="120" w:beforeLines="50" w:after="120" w:afterLines="50" w:line="360" w:lineRule="auto"/>
        <w:rPr>
          <w:rFonts w:hint="default" w:ascii="Times New Roman" w:hAnsi="Times New Roman" w:cs="Times New Roman"/>
          <w:lang w:val="en-US"/>
        </w:rPr>
      </w:pPr>
      <w:r>
        <w:rPr>
          <w:rFonts w:hint="eastAsia" w:ascii="Times New Roman" w:hAnsi="Times New Roman" w:cs="Times New Roman"/>
          <w:lang w:val="en-US" w:eastAsia="zh-CN"/>
        </w:rPr>
        <w:t>Based on the</w:t>
      </w:r>
      <w:r>
        <w:rPr>
          <w:rFonts w:hint="eastAsia" w:ascii="Times New Roman" w:hAnsi="Times New Roman" w:cs="Times New Roman"/>
        </w:rPr>
        <w:t xml:space="preserve"> DSR </w:t>
      </w:r>
      <w:r>
        <w:rPr>
          <w:rFonts w:hint="eastAsia" w:ascii="Times New Roman" w:hAnsi="Times New Roman" w:cs="Times New Roman"/>
          <w:lang w:val="en-US" w:eastAsia="zh-CN"/>
        </w:rPr>
        <w:t xml:space="preserve">MAC CE </w:t>
      </w:r>
      <w:r>
        <w:rPr>
          <w:rFonts w:hint="eastAsia" w:ascii="Times New Roman" w:hAnsi="Times New Roman" w:cs="Times New Roman"/>
        </w:rPr>
        <w:t xml:space="preserve">in Release 18, which includes the remaining time </w:t>
      </w:r>
      <w:r>
        <w:rPr>
          <w:rFonts w:hint="eastAsia" w:ascii="Times New Roman" w:hAnsi="Times New Roman" w:cs="Times New Roman"/>
          <w:lang w:val="en-US" w:eastAsia="zh-CN"/>
        </w:rPr>
        <w:t xml:space="preserve">and the </w:t>
      </w:r>
      <w:r>
        <w:rPr>
          <w:rFonts w:hint="eastAsia" w:ascii="Times New Roman" w:hAnsi="Times New Roman" w:cs="Times New Roman"/>
        </w:rPr>
        <w:t xml:space="preserve">corresponding buffer size, </w:t>
      </w:r>
      <w:r>
        <w:rPr>
          <w:rFonts w:hint="eastAsia" w:ascii="Times New Roman" w:hAnsi="Times New Roman" w:cs="Times New Roman"/>
          <w:lang w:val="en-US" w:eastAsia="zh-CN"/>
        </w:rPr>
        <w:t>including multiple pairs of rem</w:t>
      </w:r>
      <w:r>
        <w:rPr>
          <w:rFonts w:hint="eastAsia" w:ascii="Times New Roman" w:hAnsi="Times New Roman" w:cs="Times New Roman"/>
        </w:rPr>
        <w:t>a</w:t>
      </w:r>
      <w:r>
        <w:rPr>
          <w:rFonts w:hint="eastAsia" w:ascii="Times New Roman" w:hAnsi="Times New Roman" w:cs="Times New Roman"/>
          <w:lang w:val="en-US" w:eastAsia="zh-CN"/>
        </w:rPr>
        <w:t>ining time and buffer size in DSR is inefficient. A potentially more efficient solution is to predefine multiple remaining time levels with maximum limits. Then, include a one-bit indicator for each remaining time level to signify whether there is buffer size information for the corresponding remaining time level for each LCG whose delay information is reported in the DSR. Figure 1 is an example for the DSR format for multiple pairs of remaining time and buffer size (the maximum level is 7).</w:t>
      </w:r>
    </w:p>
    <w:p w14:paraId="2154EEB4">
      <w:pPr>
        <w:spacing w:before="120" w:beforeLines="50" w:after="120" w:afterLines="50" w:line="360" w:lineRule="auto"/>
        <w:jc w:val="center"/>
        <w:rPr>
          <w:rFonts w:hint="eastAsia" w:ascii="Times New Roman" w:hAnsi="Times New Roman" w:cs="Times New Roman"/>
        </w:rPr>
      </w:pPr>
      <w:r>
        <w:rPr>
          <w:rFonts w:hint="eastAsia" w:ascii="Times New Roman" w:hAnsi="Times New Roman" w:cs="Times New Roman"/>
        </w:rPr>
        <w:object>
          <v:shape id="_x0000_i1025" o:spt="75" type="#_x0000_t75" style="height:236.45pt;width:191pt;" o:ole="t" filled="f" o:preferrelative="t" stroked="f" coordsize="21600,21600">
            <v:path/>
            <v:fill on="f" focussize="0,0"/>
            <v:stroke on="f"/>
            <v:imagedata r:id="rId5" o:title=""/>
            <o:lock v:ext="edit" aspectratio="f"/>
            <w10:wrap type="none"/>
            <w10:anchorlock/>
          </v:shape>
          <o:OLEObject Type="Embed" ProgID="Visio.Drawing.15" ShapeID="_x0000_i1025" DrawAspect="Content" ObjectID="_1468075725" r:id="rId4">
            <o:LockedField>false</o:LockedField>
          </o:OLEObject>
        </w:object>
      </w:r>
    </w:p>
    <w:p w14:paraId="70FD4AB9">
      <w:pPr>
        <w:spacing w:before="120" w:beforeLines="50" w:after="120" w:afterLines="50" w:line="360" w:lineRule="auto"/>
        <w:jc w:val="center"/>
        <w:rPr>
          <w:rFonts w:hint="eastAsia" w:ascii="Times New Roman" w:hAnsi="Times New Roman" w:cs="Times New Roman"/>
          <w:lang w:val="en-US" w:eastAsia="zh-CN"/>
        </w:rPr>
      </w:pPr>
      <w:r>
        <w:rPr>
          <w:rFonts w:hint="eastAsia" w:ascii="Times New Roman" w:hAnsi="Times New Roman" w:cs="Times New Roman"/>
          <w:lang w:val="en-US" w:eastAsia="zh-CN"/>
        </w:rPr>
        <w:t>Figure 1</w:t>
      </w:r>
    </w:p>
    <w:p w14:paraId="0BC4F466">
      <w:pPr>
        <w:keepNext w:val="0"/>
        <w:keepLines w:val="0"/>
        <w:pageBreakBefore w:val="0"/>
        <w:widowControl w:val="0"/>
        <w:kinsoku/>
        <w:wordWrap/>
        <w:overflowPunct/>
        <w:topLinePunct w:val="0"/>
        <w:autoSpaceDE/>
        <w:autoSpaceDN/>
        <w:bidi w:val="0"/>
        <w:adjustRightInd/>
        <w:snapToGrid/>
        <w:spacing w:before="120" w:beforeLines="50" w:line="360" w:lineRule="auto"/>
        <w:jc w:val="both"/>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Regarding the real remaining time range for each remaining time level, two options can be considered:</w:t>
      </w:r>
    </w:p>
    <w:p w14:paraId="51E9532F">
      <w:pPr>
        <w:keepNext w:val="0"/>
        <w:keepLines w:val="0"/>
        <w:pageBreakBefore w:val="0"/>
        <w:widowControl w:val="0"/>
        <w:numPr>
          <w:ilvl w:val="0"/>
          <w:numId w:val="5"/>
        </w:numPr>
        <w:kinsoku/>
        <w:wordWrap/>
        <w:overflowPunct/>
        <w:topLinePunct w:val="0"/>
        <w:autoSpaceDE/>
        <w:autoSpaceDN/>
        <w:bidi w:val="0"/>
        <w:adjustRightInd/>
        <w:snapToGrid/>
        <w:spacing w:after="120" w:afterLines="50" w:line="360" w:lineRule="auto"/>
        <w:ind w:left="420" w:leftChars="0" w:hanging="420" w:firstLineChars="0"/>
        <w:jc w:val="both"/>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 xml:space="preserve">Defining multiple remaining time levels and the corresponding rang in a table. The following table is an example in which the level 6 is used to report the </w:t>
      </w:r>
      <w:r>
        <w:rPr>
          <w:rFonts w:ascii="Times New Roman" w:hAnsi="Times New Roman" w:cs="Times New Roman"/>
        </w:rPr>
        <w:t>non-delay critical data</w:t>
      </w:r>
      <w:r>
        <w:rPr>
          <w:rFonts w:hint="eastAsia" w:ascii="Times New Roman" w:hAnsi="Times New Roman" w:cs="Times New Roman"/>
          <w:lang w:val="en-US" w:eastAsia="zh-CN"/>
        </w:rPr>
        <w:t>.</w:t>
      </w:r>
      <w:bookmarkStart w:id="2" w:name="_GoBack"/>
      <w:bookmarkEnd w:id="2"/>
    </w:p>
    <w:tbl>
      <w:tblPr>
        <w:tblStyle w:val="22"/>
        <w:tblW w:w="0" w:type="auto"/>
        <w:tblInd w:w="5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77"/>
        <w:gridCol w:w="5963"/>
      </w:tblGrid>
      <w:tr w14:paraId="6EFE9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077" w:type="dxa"/>
          </w:tcPr>
          <w:p w14:paraId="31F96D4F">
            <w:pPr>
              <w:spacing w:before="120" w:beforeLines="50" w:after="120" w:afterLines="50"/>
              <w:rPr>
                <w:rFonts w:ascii="Times New Roman" w:hAnsi="Times New Roman" w:cs="Times New Roman"/>
              </w:rPr>
            </w:pPr>
            <w:r>
              <w:rPr>
                <w:rFonts w:hint="eastAsia" w:ascii="Times New Roman" w:hAnsi="Times New Roman" w:cs="Times New Roman"/>
              </w:rPr>
              <w:t>Remaining time level</w:t>
            </w:r>
          </w:p>
        </w:tc>
        <w:tc>
          <w:tcPr>
            <w:tcW w:w="5963" w:type="dxa"/>
          </w:tcPr>
          <w:p w14:paraId="17C46AF3">
            <w:pPr>
              <w:spacing w:before="120" w:beforeLines="50" w:after="120" w:afterLines="50"/>
              <w:rPr>
                <w:rFonts w:ascii="Times New Roman" w:hAnsi="Times New Roman" w:cs="Times New Roman"/>
              </w:rPr>
            </w:pPr>
            <w:r>
              <w:rPr>
                <w:rFonts w:hint="eastAsia" w:ascii="Times New Roman" w:hAnsi="Times New Roman" w:cs="Times New Roman"/>
              </w:rPr>
              <w:t>Remaining time range (ms)</w:t>
            </w:r>
          </w:p>
        </w:tc>
      </w:tr>
      <w:tr w14:paraId="724E6E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 w:hRule="atLeast"/>
        </w:trPr>
        <w:tc>
          <w:tcPr>
            <w:tcW w:w="2077" w:type="dxa"/>
          </w:tcPr>
          <w:p w14:paraId="74CD0A6B">
            <w:pPr>
              <w:rPr>
                <w:rFonts w:hint="eastAsia" w:ascii="Times New Roman" w:hAnsi="Times New Roman" w:cs="Times New Roman" w:eastAsiaTheme="minorEastAsia"/>
                <w:lang w:eastAsia="zh-CN"/>
              </w:rPr>
            </w:pPr>
            <w:r>
              <w:rPr>
                <w:rFonts w:hint="eastAsia" w:ascii="Times New Roman" w:hAnsi="Times New Roman" w:cs="Times New Roman"/>
                <w:lang w:val="en-US" w:eastAsia="zh-CN"/>
              </w:rPr>
              <w:t>0</w:t>
            </w:r>
          </w:p>
        </w:tc>
        <w:tc>
          <w:tcPr>
            <w:tcW w:w="5963" w:type="dxa"/>
          </w:tcPr>
          <w:p w14:paraId="38864286">
            <w:pPr>
              <w:rPr>
                <w:rFonts w:ascii="Times New Roman" w:hAnsi="Times New Roman" w:cs="Times New Roman"/>
              </w:rPr>
            </w:pPr>
            <w:r>
              <w:rPr>
                <w:rFonts w:hint="eastAsia" w:ascii="Times New Roman" w:hAnsi="Times New Roman" w:cs="Times New Roman"/>
              </w:rPr>
              <w:t>Remaining time &lt; 10</w:t>
            </w:r>
          </w:p>
        </w:tc>
      </w:tr>
      <w:tr w14:paraId="6F43A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7" w:type="dxa"/>
          </w:tcPr>
          <w:p w14:paraId="162A1670">
            <w:pPr>
              <w:rPr>
                <w:rFonts w:hint="eastAsia" w:ascii="Times New Roman" w:hAnsi="Times New Roman" w:cs="Times New Roman" w:eastAsiaTheme="minorEastAsia"/>
                <w:lang w:eastAsia="zh-CN"/>
              </w:rPr>
            </w:pPr>
            <w:r>
              <w:rPr>
                <w:rFonts w:hint="eastAsia" w:ascii="Times New Roman" w:hAnsi="Times New Roman" w:cs="Times New Roman"/>
                <w:lang w:val="en-US" w:eastAsia="zh-CN"/>
              </w:rPr>
              <w:t>1</w:t>
            </w:r>
          </w:p>
        </w:tc>
        <w:tc>
          <w:tcPr>
            <w:tcW w:w="5963" w:type="dxa"/>
          </w:tcPr>
          <w:p w14:paraId="7A561B74">
            <w:pPr>
              <w:rPr>
                <w:rFonts w:ascii="Times New Roman" w:hAnsi="Times New Roman" w:cs="Times New Roman"/>
              </w:rPr>
            </w:pPr>
            <w:r>
              <w:rPr>
                <w:rFonts w:hint="eastAsia" w:ascii="Times New Roman" w:hAnsi="Times New Roman" w:cs="Times New Roman"/>
              </w:rPr>
              <w:t>10 &lt; Remaining time &lt; 20</w:t>
            </w:r>
          </w:p>
        </w:tc>
      </w:tr>
      <w:tr w14:paraId="730E4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7" w:type="dxa"/>
          </w:tcPr>
          <w:p w14:paraId="4DED6B25">
            <w:pPr>
              <w:rPr>
                <w:rFonts w:hint="eastAsia" w:ascii="Times New Roman" w:hAnsi="Times New Roman" w:cs="Times New Roman" w:eastAsiaTheme="minorEastAsia"/>
                <w:lang w:eastAsia="zh-CN"/>
              </w:rPr>
            </w:pPr>
            <w:r>
              <w:rPr>
                <w:rFonts w:hint="eastAsia" w:ascii="Times New Roman" w:hAnsi="Times New Roman" w:cs="Times New Roman"/>
                <w:lang w:val="en-US" w:eastAsia="zh-CN"/>
              </w:rPr>
              <w:t>2</w:t>
            </w:r>
          </w:p>
        </w:tc>
        <w:tc>
          <w:tcPr>
            <w:tcW w:w="5963" w:type="dxa"/>
          </w:tcPr>
          <w:p w14:paraId="008F46EA">
            <w:pPr>
              <w:rPr>
                <w:rFonts w:ascii="Times New Roman" w:hAnsi="Times New Roman" w:cs="Times New Roman"/>
              </w:rPr>
            </w:pPr>
            <w:r>
              <w:rPr>
                <w:rFonts w:hint="eastAsia" w:ascii="Times New Roman" w:hAnsi="Times New Roman" w:cs="Times New Roman"/>
              </w:rPr>
              <w:t>20 &lt; Remaining time &lt; 30</w:t>
            </w:r>
          </w:p>
        </w:tc>
      </w:tr>
      <w:tr w14:paraId="4F5F7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7" w:type="dxa"/>
          </w:tcPr>
          <w:p w14:paraId="7234935E">
            <w:pPr>
              <w:rPr>
                <w:rFonts w:hint="eastAsia" w:ascii="Times New Roman" w:hAnsi="Times New Roman" w:cs="Times New Roman" w:eastAsiaTheme="minorEastAsia"/>
                <w:lang w:eastAsia="zh-CN"/>
              </w:rPr>
            </w:pPr>
            <w:r>
              <w:rPr>
                <w:rFonts w:hint="eastAsia" w:ascii="Times New Roman" w:hAnsi="Times New Roman" w:cs="Times New Roman"/>
                <w:lang w:val="en-US" w:eastAsia="zh-CN"/>
              </w:rPr>
              <w:t>3</w:t>
            </w:r>
          </w:p>
        </w:tc>
        <w:tc>
          <w:tcPr>
            <w:tcW w:w="5963" w:type="dxa"/>
          </w:tcPr>
          <w:p w14:paraId="5DC07613">
            <w:pPr>
              <w:rPr>
                <w:rFonts w:ascii="Times New Roman" w:hAnsi="Times New Roman" w:cs="Times New Roman"/>
              </w:rPr>
            </w:pPr>
            <w:r>
              <w:rPr>
                <w:rFonts w:hint="eastAsia" w:ascii="Times New Roman" w:hAnsi="Times New Roman" w:cs="Times New Roman"/>
              </w:rPr>
              <w:t>30 &lt; Remaining time &lt; 40</w:t>
            </w:r>
          </w:p>
        </w:tc>
      </w:tr>
      <w:tr w14:paraId="410D0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7" w:type="dxa"/>
          </w:tcPr>
          <w:p w14:paraId="2AEFA368">
            <w:pPr>
              <w:rPr>
                <w:rFonts w:hint="eastAsia" w:ascii="Times New Roman" w:hAnsi="Times New Roman" w:cs="Times New Roman" w:eastAsiaTheme="minorEastAsia"/>
                <w:lang w:eastAsia="zh-CN"/>
              </w:rPr>
            </w:pPr>
            <w:r>
              <w:rPr>
                <w:rFonts w:hint="eastAsia" w:ascii="Times New Roman" w:hAnsi="Times New Roman" w:cs="Times New Roman"/>
                <w:lang w:val="en-US" w:eastAsia="zh-CN"/>
              </w:rPr>
              <w:t>4</w:t>
            </w:r>
          </w:p>
        </w:tc>
        <w:tc>
          <w:tcPr>
            <w:tcW w:w="5963" w:type="dxa"/>
          </w:tcPr>
          <w:p w14:paraId="22F1BF92">
            <w:pPr>
              <w:rPr>
                <w:rFonts w:ascii="Times New Roman" w:hAnsi="Times New Roman" w:cs="Times New Roman"/>
              </w:rPr>
            </w:pPr>
            <w:r>
              <w:rPr>
                <w:rFonts w:hint="eastAsia" w:ascii="Times New Roman" w:hAnsi="Times New Roman" w:cs="Times New Roman"/>
                <w:lang w:val="en-US" w:eastAsia="zh-CN"/>
              </w:rPr>
              <w:t>4</w:t>
            </w:r>
            <w:r>
              <w:rPr>
                <w:rFonts w:hint="eastAsia" w:ascii="Times New Roman" w:hAnsi="Times New Roman" w:cs="Times New Roman"/>
              </w:rPr>
              <w:t xml:space="preserve">0 &lt; Remaining time &lt; </w:t>
            </w:r>
            <w:r>
              <w:rPr>
                <w:rFonts w:hint="eastAsia" w:ascii="Times New Roman" w:hAnsi="Times New Roman" w:cs="Times New Roman"/>
                <w:lang w:val="en-US" w:eastAsia="zh-CN"/>
              </w:rPr>
              <w:t>5</w:t>
            </w:r>
            <w:r>
              <w:rPr>
                <w:rFonts w:hint="eastAsia" w:ascii="Times New Roman" w:hAnsi="Times New Roman" w:cs="Times New Roman"/>
              </w:rPr>
              <w:t>0</w:t>
            </w:r>
          </w:p>
        </w:tc>
      </w:tr>
      <w:tr w14:paraId="3AEB2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7" w:type="dxa"/>
          </w:tcPr>
          <w:p w14:paraId="21A2FDA9">
            <w:pPr>
              <w:rPr>
                <w:rFonts w:hint="eastAsia" w:ascii="Times New Roman" w:hAnsi="Times New Roman" w:cs="Times New Roman" w:eastAsiaTheme="minorEastAsia"/>
                <w:lang w:eastAsia="zh-CN"/>
              </w:rPr>
            </w:pPr>
            <w:r>
              <w:rPr>
                <w:rFonts w:hint="eastAsia" w:ascii="Times New Roman" w:hAnsi="Times New Roman" w:cs="Times New Roman"/>
                <w:lang w:val="en-US" w:eastAsia="zh-CN"/>
              </w:rPr>
              <w:t>5</w:t>
            </w:r>
          </w:p>
        </w:tc>
        <w:tc>
          <w:tcPr>
            <w:tcW w:w="5963" w:type="dxa"/>
          </w:tcPr>
          <w:p w14:paraId="627641AD">
            <w:pPr>
              <w:rPr>
                <w:rFonts w:ascii="Times New Roman" w:hAnsi="Times New Roman" w:cs="Times New Roman"/>
              </w:rPr>
            </w:pPr>
            <w:r>
              <w:rPr>
                <w:rFonts w:hint="eastAsia" w:ascii="Times New Roman" w:hAnsi="Times New Roman" w:cs="Times New Roman"/>
                <w:lang w:val="en-US" w:eastAsia="zh-CN"/>
              </w:rPr>
              <w:t>5</w:t>
            </w:r>
            <w:r>
              <w:rPr>
                <w:rFonts w:hint="eastAsia" w:ascii="Times New Roman" w:hAnsi="Times New Roman" w:cs="Times New Roman"/>
              </w:rPr>
              <w:t xml:space="preserve">0 &lt; Remaining time &lt; </w:t>
            </w:r>
            <w:r>
              <w:rPr>
                <w:rFonts w:hint="eastAsia" w:ascii="Times New Roman" w:hAnsi="Times New Roman" w:cs="Times New Roman"/>
                <w:lang w:val="en-US" w:eastAsia="zh-CN"/>
              </w:rPr>
              <w:t>6</w:t>
            </w:r>
            <w:r>
              <w:rPr>
                <w:rFonts w:hint="eastAsia" w:ascii="Times New Roman" w:hAnsi="Times New Roman" w:cs="Times New Roman"/>
              </w:rPr>
              <w:t>0</w:t>
            </w:r>
          </w:p>
        </w:tc>
      </w:tr>
      <w:tr w14:paraId="586D5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7" w:type="dxa"/>
          </w:tcPr>
          <w:p w14:paraId="59BC84EE">
            <w:pPr>
              <w:rPr>
                <w:rFonts w:hint="eastAsia" w:ascii="Times New Roman" w:hAnsi="Times New Roman" w:cs="Times New Roman" w:eastAsiaTheme="minorEastAsia"/>
                <w:lang w:eastAsia="zh-CN"/>
              </w:rPr>
            </w:pPr>
            <w:r>
              <w:rPr>
                <w:rFonts w:hint="eastAsia" w:ascii="Times New Roman" w:hAnsi="Times New Roman" w:cs="Times New Roman"/>
                <w:lang w:val="en-US" w:eastAsia="zh-CN"/>
              </w:rPr>
              <w:t>6</w:t>
            </w:r>
          </w:p>
        </w:tc>
        <w:tc>
          <w:tcPr>
            <w:tcW w:w="5963" w:type="dxa"/>
          </w:tcPr>
          <w:p w14:paraId="6683AF97">
            <w:pPr>
              <w:rPr>
                <w:rFonts w:ascii="Times New Roman" w:hAnsi="Times New Roman" w:cs="Times New Roman"/>
              </w:rPr>
            </w:pPr>
            <w:r>
              <w:rPr>
                <w:rFonts w:ascii="Times New Roman" w:hAnsi="Times New Roman" w:cs="Times New Roman"/>
              </w:rPr>
              <w:t>non-delay critical data</w:t>
            </w:r>
          </w:p>
        </w:tc>
      </w:tr>
    </w:tbl>
    <w:p w14:paraId="28F7DED0">
      <w:pPr>
        <w:numPr>
          <w:ilvl w:val="0"/>
          <w:numId w:val="5"/>
        </w:numPr>
        <w:spacing w:before="120" w:beforeLines="50" w:after="120" w:afterLines="50" w:line="360" w:lineRule="auto"/>
        <w:ind w:left="420" w:leftChars="0" w:hanging="420" w:firstLineChars="0"/>
        <w:jc w:val="both"/>
        <w:rPr>
          <w:rFonts w:hint="eastAsia" w:ascii="Times New Roman" w:hAnsi="Times New Roman" w:cs="Times New Roman"/>
          <w:lang w:val="en-US" w:eastAsia="zh-CN"/>
        </w:rPr>
      </w:pPr>
      <w:r>
        <w:rPr>
          <w:rFonts w:hint="eastAsia" w:ascii="Times New Roman" w:hAnsi="Times New Roman" w:cs="Times New Roman"/>
          <w:lang w:val="en-US" w:eastAsia="zh-CN"/>
        </w:rPr>
        <w:t>Configuring multiple remaining time levels and the corresponding rang for DSR by RRC message. The number of pairs of the remaining time levels and the corresponding rang is configurable but not exceeding the the maximum limits. And the configuration could be applicable for a LCG or UE.</w:t>
      </w:r>
    </w:p>
    <w:p w14:paraId="4E3834AC">
      <w:pPr>
        <w:spacing w:after="120" w:afterLines="50" w:line="360" w:lineRule="auto"/>
        <w:rPr>
          <w:rFonts w:hint="eastAsia" w:ascii="Times New Roman" w:hAnsi="Times New Roman" w:cs="Times New Roman"/>
          <w:lang w:val="en-US" w:eastAsia="zh-CN"/>
        </w:rPr>
      </w:pPr>
      <w:r>
        <w:rPr>
          <w:rFonts w:ascii="Times New Roman" w:hAnsi="Times New Roman" w:cs="Times New Roman"/>
          <w:b/>
          <w:bCs/>
          <w:i/>
          <w:iCs/>
          <w:szCs w:val="21"/>
        </w:rPr>
        <w:t>Proposal</w:t>
      </w:r>
      <w:r>
        <w:rPr>
          <w:rFonts w:hint="eastAsia" w:ascii="Times New Roman" w:hAnsi="Times New Roman" w:cs="Times New Roman"/>
          <w:b/>
          <w:bCs/>
          <w:i/>
          <w:iCs/>
          <w:szCs w:val="21"/>
        </w:rPr>
        <w:t xml:space="preserve"> 1</w:t>
      </w:r>
      <w:r>
        <w:rPr>
          <w:rFonts w:ascii="Times New Roman" w:hAnsi="Times New Roman" w:cs="Times New Roman"/>
          <w:b/>
          <w:bCs/>
          <w:i/>
          <w:iCs/>
          <w:szCs w:val="21"/>
        </w:rPr>
        <w:t xml:space="preserve">: </w:t>
      </w:r>
      <w:r>
        <w:rPr>
          <w:rFonts w:hint="eastAsia" w:ascii="Times New Roman" w:hAnsi="Times New Roman" w:cs="Times New Roman"/>
          <w:b/>
          <w:bCs/>
          <w:i/>
          <w:iCs/>
          <w:szCs w:val="21"/>
          <w:lang w:val="en-US" w:eastAsia="zh-CN"/>
        </w:rPr>
        <w:t>It is suggested to define remaining time level and only include a indicator for the remaining time level in the DSR to simplify the MAC CE for multiple pairs of remaining time and buffer size</w:t>
      </w:r>
      <w:r>
        <w:rPr>
          <w:rFonts w:ascii="Times New Roman" w:hAnsi="Times New Roman" w:cs="Times New Roman"/>
          <w:b/>
          <w:bCs/>
          <w:i/>
          <w:iCs/>
          <w:szCs w:val="21"/>
        </w:rPr>
        <w:t>.</w:t>
      </w:r>
    </w:p>
    <w:p w14:paraId="2F33E03E">
      <w:pPr>
        <w:numPr>
          <w:ilvl w:val="0"/>
          <w:numId w:val="0"/>
        </w:numPr>
        <w:spacing w:before="120" w:beforeLines="50" w:after="120" w:afterLines="50" w:line="360" w:lineRule="auto"/>
        <w:ind w:leftChars="0"/>
        <w:jc w:val="both"/>
        <w:rPr>
          <w:rFonts w:hint="default" w:ascii="Times New Roman" w:hAnsi="Times New Roman" w:cs="Times New Roman"/>
          <w:lang w:val="en-US" w:eastAsia="zh-CN"/>
        </w:rPr>
      </w:pPr>
      <w:r>
        <w:rPr>
          <w:rFonts w:hint="default" w:ascii="Times New Roman" w:hAnsi="Times New Roman" w:cs="Times New Roman"/>
          <w:lang w:val="en-US" w:eastAsia="zh-CN"/>
        </w:rPr>
        <w:t>LCP is an essential mechanism on the UE side for further allocating resources based on logical channel priorities. Providing associated logical channel priority information for buffer size information in the DSR can help the gNB better allocate uplink resources. In addition to the remaining time and buffer size in the DSR, including the highest LCH priority information for an LCG in the DSR is worth considering.</w:t>
      </w:r>
    </w:p>
    <w:p w14:paraId="6BFC78A3">
      <w:pPr>
        <w:spacing w:after="120" w:afterLines="50" w:line="360" w:lineRule="auto"/>
        <w:rPr>
          <w:rFonts w:hint="default" w:ascii="Times New Roman" w:hAnsi="Times New Roman" w:cs="Times New Roman"/>
          <w:lang w:val="en-US" w:eastAsia="zh-CN"/>
        </w:rPr>
      </w:pPr>
      <w:r>
        <w:rPr>
          <w:rFonts w:ascii="Times New Roman" w:hAnsi="Times New Roman" w:cs="Times New Roman"/>
          <w:b/>
          <w:bCs/>
          <w:i/>
          <w:iCs/>
          <w:szCs w:val="21"/>
        </w:rPr>
        <w:t>Proposal</w:t>
      </w:r>
      <w:r>
        <w:rPr>
          <w:rFonts w:hint="eastAsia" w:ascii="Times New Roman" w:hAnsi="Times New Roman" w:cs="Times New Roman"/>
          <w:b/>
          <w:bCs/>
          <w:i/>
          <w:iCs/>
          <w:szCs w:val="21"/>
        </w:rPr>
        <w:t xml:space="preserve"> </w:t>
      </w:r>
      <w:r>
        <w:rPr>
          <w:rFonts w:hint="eastAsia" w:ascii="Times New Roman" w:hAnsi="Times New Roman" w:cs="Times New Roman"/>
          <w:b/>
          <w:bCs/>
          <w:i/>
          <w:iCs/>
          <w:szCs w:val="21"/>
          <w:lang w:val="en-US" w:eastAsia="zh-CN"/>
        </w:rPr>
        <w:t>2</w:t>
      </w:r>
      <w:r>
        <w:rPr>
          <w:rFonts w:ascii="Times New Roman" w:hAnsi="Times New Roman" w:cs="Times New Roman"/>
          <w:b/>
          <w:bCs/>
          <w:i/>
          <w:iCs/>
          <w:szCs w:val="21"/>
        </w:rPr>
        <w:t xml:space="preserve">: </w:t>
      </w:r>
      <w:r>
        <w:rPr>
          <w:rFonts w:hint="eastAsia" w:ascii="Times New Roman" w:hAnsi="Times New Roman" w:cs="Times New Roman"/>
          <w:b/>
          <w:bCs/>
          <w:i/>
          <w:iCs/>
          <w:szCs w:val="21"/>
          <w:lang w:val="en-US" w:eastAsia="zh-CN"/>
        </w:rPr>
        <w:t xml:space="preserve">It is suggested to </w:t>
      </w:r>
      <w:r>
        <w:rPr>
          <w:rFonts w:hint="eastAsia" w:ascii="Times New Roman" w:hAnsi="Times New Roman" w:cs="Times New Roman"/>
          <w:b/>
          <w:bCs/>
          <w:i/>
          <w:iCs/>
          <w:szCs w:val="21"/>
        </w:rPr>
        <w:t xml:space="preserve">enhance </w:t>
      </w:r>
      <w:r>
        <w:rPr>
          <w:rFonts w:hint="eastAsia" w:ascii="Times New Roman" w:hAnsi="Times New Roman" w:cs="Times New Roman"/>
          <w:b/>
          <w:bCs/>
          <w:i/>
          <w:iCs/>
          <w:szCs w:val="21"/>
          <w:lang w:val="en-US" w:eastAsia="zh-CN"/>
        </w:rPr>
        <w:t xml:space="preserve">the </w:t>
      </w:r>
      <w:r>
        <w:rPr>
          <w:rFonts w:hint="eastAsia" w:ascii="Times New Roman" w:hAnsi="Times New Roman" w:cs="Times New Roman"/>
          <w:b/>
          <w:bCs/>
          <w:i/>
          <w:iCs/>
          <w:szCs w:val="21"/>
        </w:rPr>
        <w:t xml:space="preserve">DSR with </w:t>
      </w:r>
      <w:r>
        <w:rPr>
          <w:rFonts w:hint="eastAsia" w:ascii="Times New Roman" w:hAnsi="Times New Roman" w:cs="Times New Roman"/>
          <w:b/>
          <w:bCs/>
          <w:i/>
          <w:iCs/>
          <w:szCs w:val="21"/>
          <w:lang w:val="en-US" w:eastAsia="zh-CN"/>
        </w:rPr>
        <w:t xml:space="preserve">highest </w:t>
      </w:r>
      <w:r>
        <w:rPr>
          <w:rFonts w:hint="eastAsia" w:ascii="Times New Roman" w:hAnsi="Times New Roman" w:cs="Times New Roman"/>
          <w:b/>
          <w:bCs/>
          <w:i/>
          <w:iCs/>
          <w:szCs w:val="21"/>
        </w:rPr>
        <w:t>LCH priorit</w:t>
      </w:r>
      <w:r>
        <w:rPr>
          <w:rFonts w:hint="eastAsia" w:ascii="Times New Roman" w:hAnsi="Times New Roman" w:cs="Times New Roman"/>
          <w:b/>
          <w:bCs/>
          <w:i/>
          <w:iCs/>
          <w:szCs w:val="21"/>
          <w:lang w:val="en-US" w:eastAsia="zh-CN"/>
        </w:rPr>
        <w:t>y information for a LCG</w:t>
      </w:r>
      <w:r>
        <w:rPr>
          <w:rFonts w:ascii="Times New Roman" w:hAnsi="Times New Roman" w:cs="Times New Roman"/>
          <w:b/>
          <w:bCs/>
          <w:i/>
          <w:iCs/>
          <w:szCs w:val="21"/>
        </w:rPr>
        <w:t>.</w:t>
      </w:r>
    </w:p>
    <w:p w14:paraId="74BFA08B">
      <w:pPr>
        <w:pStyle w:val="3"/>
        <w:numPr>
          <w:ilvl w:val="1"/>
          <w:numId w:val="4"/>
        </w:numPr>
        <w:tabs>
          <w:tab w:val="left" w:pos="420"/>
          <w:tab w:val="clear" w:pos="756"/>
        </w:tabs>
        <w:spacing w:before="180" w:after="120" w:line="240" w:lineRule="auto"/>
        <w:ind w:left="424" w:hanging="424"/>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How to trigger a DSR with multiple pairs of remaining time and buffer size</w:t>
      </w:r>
    </w:p>
    <w:p w14:paraId="26E11208">
      <w:pPr>
        <w:numPr>
          <w:ilvl w:val="0"/>
          <w:numId w:val="0"/>
        </w:numPr>
        <w:spacing w:before="120" w:beforeLines="50" w:after="120" w:afterLines="50" w:line="360" w:lineRule="auto"/>
        <w:ind w:leftChars="0"/>
        <w:jc w:val="both"/>
        <w:rPr>
          <w:rFonts w:hint="eastAsia" w:ascii="Times New Roman" w:hAnsi="Times New Roman" w:cs="Times New Roman"/>
          <w:lang w:val="en-US" w:eastAsia="zh-CN"/>
        </w:rPr>
      </w:pPr>
      <w:r>
        <w:rPr>
          <w:rFonts w:hint="eastAsia" w:ascii="Times New Roman" w:hAnsi="Times New Roman" w:cs="Times New Roman"/>
          <w:lang w:val="en-US" w:eastAsia="zh-CN"/>
        </w:rPr>
        <w:t>Basically the legacy principle of triggering a DSR for a logical channel can be reused. However, for the enhanced DSR with multiple pairs of remaining time and buffer size, following additional issues should be further considered:</w:t>
      </w:r>
    </w:p>
    <w:p w14:paraId="54FA2CE5">
      <w:pPr>
        <w:keepNext w:val="0"/>
        <w:keepLines w:val="0"/>
        <w:pageBreakBefore w:val="0"/>
        <w:widowControl w:val="0"/>
        <w:numPr>
          <w:ilvl w:val="0"/>
          <w:numId w:val="6"/>
        </w:numPr>
        <w:kinsoku/>
        <w:wordWrap/>
        <w:overflowPunct/>
        <w:topLinePunct w:val="0"/>
        <w:autoSpaceDE/>
        <w:autoSpaceDN/>
        <w:bidi w:val="0"/>
        <w:adjustRightInd/>
        <w:snapToGrid/>
        <w:spacing w:line="360" w:lineRule="auto"/>
        <w:ind w:left="420" w:leftChars="0" w:hanging="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For enhanced DSR, should the threshold for triggering DSR be consistent with the configured remaining time? If they are consistent, does each remaining time need to trigger a DSR?</w:t>
      </w:r>
    </w:p>
    <w:p w14:paraId="5D902B36">
      <w:pPr>
        <w:numPr>
          <w:ilvl w:val="0"/>
          <w:numId w:val="0"/>
        </w:numPr>
        <w:spacing w:before="120" w:beforeLines="50" w:after="120" w:afterLines="50" w:line="360" w:lineRule="auto"/>
        <w:ind w:leftChars="0"/>
        <w:jc w:val="both"/>
        <w:rPr>
          <w:rFonts w:hint="eastAsia" w:ascii="Times New Roman" w:hAnsi="Times New Roman" w:cs="Times New Roman"/>
          <w:lang w:val="en-US" w:eastAsia="zh-CN"/>
        </w:rPr>
      </w:pPr>
      <w:r>
        <w:rPr>
          <w:rFonts w:hint="eastAsia" w:ascii="Times New Roman" w:hAnsi="Times New Roman" w:cs="Times New Roman"/>
          <w:lang w:val="en-US" w:eastAsia="zh-CN"/>
        </w:rPr>
        <w:t>In principle, the threshold for triggering enhanced DSR does not need to be associated with any configured remaining time. If not associated, one or more thresholds corresponding to enhanced DSR can be configured to trigger the enhanced DSR. However, to simplify the configuration process, it is reasonable to associate the threshold with the remaining time. Each configured remaining time range can correspond to a threshold, and one or more thresholds corresponding to the remaining time can be selectively enabled to trigger the enhanced DSR.</w:t>
      </w:r>
    </w:p>
    <w:p w14:paraId="389AABD6">
      <w:pPr>
        <w:spacing w:after="120" w:afterLines="50" w:line="360" w:lineRule="auto"/>
        <w:rPr>
          <w:rFonts w:hint="eastAsia" w:ascii="Times New Roman" w:hAnsi="Times New Roman" w:cs="Times New Roman"/>
          <w:b/>
          <w:bCs/>
          <w:i/>
          <w:iCs/>
          <w:szCs w:val="21"/>
          <w:lang w:val="en-US" w:eastAsia="zh-CN"/>
        </w:rPr>
      </w:pPr>
      <w:r>
        <w:rPr>
          <w:rFonts w:hint="eastAsia" w:ascii="Times New Roman" w:hAnsi="Times New Roman" w:cs="Times New Roman"/>
          <w:b/>
          <w:bCs/>
          <w:i/>
          <w:iCs/>
          <w:szCs w:val="21"/>
          <w:lang w:val="en-US" w:eastAsia="zh-CN"/>
        </w:rPr>
        <w:t>Proposal 3: It is suggested to selectively enable one or more thresholds corresponding to the configured remaining time to trigger the enhanced DSR.</w:t>
      </w:r>
    </w:p>
    <w:p w14:paraId="50E9D9C1">
      <w:pPr>
        <w:keepNext w:val="0"/>
        <w:keepLines w:val="0"/>
        <w:pageBreakBefore w:val="0"/>
        <w:widowControl w:val="0"/>
        <w:numPr>
          <w:ilvl w:val="0"/>
          <w:numId w:val="6"/>
        </w:numPr>
        <w:kinsoku/>
        <w:wordWrap/>
        <w:overflowPunct/>
        <w:topLinePunct w:val="0"/>
        <w:autoSpaceDE/>
        <w:autoSpaceDN/>
        <w:bidi w:val="0"/>
        <w:adjustRightInd/>
        <w:snapToGrid/>
        <w:spacing w:line="360" w:lineRule="auto"/>
        <w:ind w:left="420" w:leftChars="0" w:hanging="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The conflict between legacy DSR and the enhanced DSR when both are configured simultaneously</w:t>
      </w:r>
    </w:p>
    <w:p w14:paraId="5CAD9A4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If both legacy DSR and enhanced DSR are configured simultaneously, and the enhanced DSR is triggered but pending, the subsequent legacy DSR will not be triggered. If the legacy DSR is triggered, the enhanced DSR can be triggered, but the buffer size information corresponding to the remaining time already included in the legacy DSR should be excluded from the enhanced DSR.</w:t>
      </w:r>
    </w:p>
    <w:p w14:paraId="4D1CA93D">
      <w:pPr>
        <w:spacing w:after="120" w:afterLines="50" w:line="360" w:lineRule="auto"/>
        <w:rPr>
          <w:rFonts w:hint="eastAsia" w:ascii="Times New Roman" w:hAnsi="Times New Roman" w:cs="Times New Roman"/>
          <w:b/>
          <w:bCs/>
          <w:i/>
          <w:iCs/>
          <w:szCs w:val="21"/>
          <w:lang w:val="en-US" w:eastAsia="zh-CN"/>
        </w:rPr>
      </w:pPr>
      <w:r>
        <w:rPr>
          <w:rFonts w:hint="eastAsia" w:ascii="Times New Roman" w:hAnsi="Times New Roman" w:cs="Times New Roman"/>
          <w:b/>
          <w:bCs/>
          <w:i/>
          <w:iCs/>
          <w:szCs w:val="21"/>
          <w:lang w:val="en-US" w:eastAsia="zh-CN"/>
        </w:rPr>
        <w:t>Proposal 4: It is suggested to further study the conflict between legacy DSR and enhanced DSR.</w:t>
      </w:r>
    </w:p>
    <w:p w14:paraId="57A509DA">
      <w:pPr>
        <w:pStyle w:val="3"/>
        <w:numPr>
          <w:ilvl w:val="1"/>
          <w:numId w:val="4"/>
        </w:numPr>
        <w:tabs>
          <w:tab w:val="left" w:pos="420"/>
          <w:tab w:val="clear" w:pos="756"/>
        </w:tabs>
        <w:spacing w:before="180" w:after="120" w:line="240" w:lineRule="auto"/>
        <w:ind w:left="424" w:hanging="424"/>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PSI in DSR or not</w:t>
      </w:r>
    </w:p>
    <w:p w14:paraId="67B868E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We believe that PSI information should not be included in the DSR for the following reasons:</w:t>
      </w:r>
    </w:p>
    <w:p w14:paraId="15915AD1">
      <w:pPr>
        <w:keepNext w:val="0"/>
        <w:keepLines w:val="0"/>
        <w:pageBreakBefore w:val="0"/>
        <w:widowControl w:val="0"/>
        <w:numPr>
          <w:ilvl w:val="0"/>
          <w:numId w:val="6"/>
        </w:numPr>
        <w:kinsoku/>
        <w:wordWrap/>
        <w:overflowPunct/>
        <w:topLinePunct w:val="0"/>
        <w:autoSpaceDE/>
        <w:autoSpaceDN/>
        <w:bidi w:val="0"/>
        <w:adjustRightInd/>
        <w:snapToGrid/>
        <w:spacing w:line="360" w:lineRule="auto"/>
        <w:ind w:left="420" w:leftChars="0" w:hanging="420" w:firstLineChars="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PSI is only useful during congestion, which rarely occurs. Therefore, carrying PSI information under normal conditions would result in unnecessary resource wastage.</w:t>
      </w:r>
    </w:p>
    <w:p w14:paraId="21064CD4">
      <w:pPr>
        <w:keepNext w:val="0"/>
        <w:keepLines w:val="0"/>
        <w:pageBreakBefore w:val="0"/>
        <w:widowControl w:val="0"/>
        <w:numPr>
          <w:ilvl w:val="0"/>
          <w:numId w:val="6"/>
        </w:numPr>
        <w:kinsoku/>
        <w:wordWrap/>
        <w:overflowPunct/>
        <w:topLinePunct w:val="0"/>
        <w:autoSpaceDE/>
        <w:autoSpaceDN/>
        <w:bidi w:val="0"/>
        <w:adjustRightInd/>
        <w:snapToGrid/>
        <w:spacing w:line="360" w:lineRule="auto"/>
        <w:ind w:left="420" w:leftChars="0" w:hanging="420" w:firstLineChars="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When congestion does occur, PDUs with low PSI may be discarded due to the discard timer expiring on the UE side, while the gNB remains unaware of when or if the discarding happens.</w:t>
      </w:r>
    </w:p>
    <w:p w14:paraId="6AE84F05">
      <w:pPr>
        <w:keepNext w:val="0"/>
        <w:keepLines w:val="0"/>
        <w:pageBreakBefore w:val="0"/>
        <w:widowControl w:val="0"/>
        <w:numPr>
          <w:ilvl w:val="0"/>
          <w:numId w:val="6"/>
        </w:numPr>
        <w:kinsoku/>
        <w:wordWrap/>
        <w:overflowPunct/>
        <w:topLinePunct w:val="0"/>
        <w:autoSpaceDE/>
        <w:autoSpaceDN/>
        <w:bidi w:val="0"/>
        <w:adjustRightInd/>
        <w:snapToGrid/>
        <w:spacing w:after="0" w:afterLines="50" w:line="360" w:lineRule="auto"/>
        <w:ind w:left="420" w:leftChars="0" w:hanging="420" w:firstLineChars="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Including PSI information in the DSR will increase the format complexity of the DSR MAC CE, as it requires reporting multiple buffer sizes corresponding to different PSIs.</w:t>
      </w:r>
    </w:p>
    <w:p w14:paraId="3A17DAF6">
      <w:pPr>
        <w:spacing w:after="120" w:afterLines="50" w:line="360" w:lineRule="auto"/>
        <w:rPr>
          <w:rFonts w:hint="default" w:ascii="Times New Roman" w:hAnsi="Times New Roman" w:cs="Times New Roman"/>
          <w:lang w:val="en-US" w:eastAsia="zh-CN"/>
        </w:rPr>
      </w:pPr>
      <w:r>
        <w:rPr>
          <w:rFonts w:ascii="Times New Roman" w:hAnsi="Times New Roman" w:cs="Times New Roman"/>
          <w:b/>
          <w:bCs/>
          <w:i/>
          <w:iCs/>
          <w:szCs w:val="21"/>
        </w:rPr>
        <w:t>Proposal</w:t>
      </w:r>
      <w:r>
        <w:rPr>
          <w:rFonts w:hint="eastAsia" w:ascii="Times New Roman" w:hAnsi="Times New Roman" w:cs="Times New Roman"/>
          <w:b/>
          <w:bCs/>
          <w:i/>
          <w:iCs/>
          <w:szCs w:val="21"/>
        </w:rPr>
        <w:t xml:space="preserve"> </w:t>
      </w:r>
      <w:r>
        <w:rPr>
          <w:rFonts w:hint="eastAsia" w:ascii="Times New Roman" w:hAnsi="Times New Roman" w:cs="Times New Roman"/>
          <w:b/>
          <w:bCs/>
          <w:i/>
          <w:iCs/>
          <w:szCs w:val="21"/>
          <w:lang w:val="en-US" w:eastAsia="zh-CN"/>
        </w:rPr>
        <w:t>5</w:t>
      </w:r>
      <w:r>
        <w:rPr>
          <w:rFonts w:ascii="Times New Roman" w:hAnsi="Times New Roman" w:cs="Times New Roman"/>
          <w:b/>
          <w:bCs/>
          <w:i/>
          <w:iCs/>
          <w:szCs w:val="21"/>
        </w:rPr>
        <w:t xml:space="preserve">: </w:t>
      </w:r>
      <w:r>
        <w:rPr>
          <w:rFonts w:hint="eastAsia" w:ascii="Times New Roman" w:hAnsi="Times New Roman" w:cs="Times New Roman"/>
          <w:b/>
          <w:bCs/>
          <w:i/>
          <w:iCs/>
          <w:szCs w:val="21"/>
          <w:lang w:val="en-US" w:eastAsia="zh-CN"/>
        </w:rPr>
        <w:t>It is suggested not to include PSI information in DSR</w:t>
      </w:r>
      <w:r>
        <w:rPr>
          <w:rFonts w:ascii="Times New Roman" w:hAnsi="Times New Roman" w:cs="Times New Roman"/>
          <w:b/>
          <w:bCs/>
          <w:i/>
          <w:iCs/>
          <w:szCs w:val="21"/>
        </w:rPr>
        <w:t>.</w:t>
      </w:r>
    </w:p>
    <w:p w14:paraId="09C0483A">
      <w:pPr>
        <w:pStyle w:val="2"/>
        <w:keepLines/>
        <w:numPr>
          <w:ilvl w:val="0"/>
          <w:numId w:val="3"/>
        </w:numPr>
        <w:pBdr>
          <w:top w:val="single" w:color="auto" w:sz="12" w:space="3"/>
        </w:pBdr>
        <w:tabs>
          <w:tab w:val="left" w:pos="432"/>
        </w:tabs>
        <w:overflowPunct w:val="0"/>
        <w:snapToGrid/>
        <w:spacing w:before="240" w:after="180"/>
        <w:ind w:left="432" w:hanging="432"/>
        <w:jc w:val="left"/>
        <w:textAlignment w:val="baseline"/>
        <w:rPr>
          <w:rFonts w:ascii="Times New Roman" w:hAnsi="Times New Roman"/>
        </w:rPr>
      </w:pPr>
      <w:r>
        <w:rPr>
          <w:rFonts w:ascii="Times New Roman" w:hAnsi="Times New Roman"/>
        </w:rPr>
        <w:t>Conclusion</w:t>
      </w:r>
    </w:p>
    <w:p w14:paraId="2D655DB5">
      <w:pPr>
        <w:spacing w:after="120" w:afterLines="50"/>
        <w:rPr>
          <w:rFonts w:ascii="Times New Roman" w:hAnsi="Times New Roman" w:cs="Times New Roman"/>
          <w:szCs w:val="21"/>
        </w:rPr>
      </w:pPr>
      <w:r>
        <w:rPr>
          <w:rFonts w:hint="eastAsia" w:ascii="Times New Roman" w:hAnsi="Times New Roman" w:cs="Times New Roman"/>
          <w:szCs w:val="21"/>
        </w:rPr>
        <w:t xml:space="preserve">In this contribution, we discussed </w:t>
      </w:r>
      <w:r>
        <w:rPr>
          <w:rFonts w:hint="eastAsia" w:ascii="Times New Roman" w:hAnsi="Times New Roman" w:cs="Times New Roman"/>
        </w:rPr>
        <w:t xml:space="preserve">the DSR enhancement for XR service </w:t>
      </w:r>
      <w:r>
        <w:rPr>
          <w:rFonts w:hint="eastAsia" w:ascii="Times New Roman" w:hAnsi="Times New Roman" w:cs="Times New Roman"/>
          <w:szCs w:val="21"/>
        </w:rPr>
        <w:t>and provided our proposals as follows:</w:t>
      </w:r>
    </w:p>
    <w:p w14:paraId="040E5F46">
      <w:pPr>
        <w:spacing w:after="120" w:afterLines="50"/>
        <w:rPr>
          <w:rFonts w:ascii="Times New Roman" w:hAnsi="Times New Roman" w:cs="Times New Roman"/>
          <w:b/>
          <w:bCs/>
          <w:i/>
          <w:iCs/>
          <w:szCs w:val="21"/>
        </w:rPr>
      </w:pPr>
      <w:r>
        <w:rPr>
          <w:rFonts w:ascii="Times New Roman" w:hAnsi="Times New Roman" w:cs="Times New Roman"/>
          <w:b/>
          <w:bCs/>
          <w:i/>
          <w:iCs/>
          <w:szCs w:val="21"/>
        </w:rPr>
        <w:t>Proposal</w:t>
      </w:r>
      <w:r>
        <w:rPr>
          <w:rFonts w:hint="eastAsia" w:ascii="Times New Roman" w:hAnsi="Times New Roman" w:cs="Times New Roman"/>
          <w:b/>
          <w:bCs/>
          <w:i/>
          <w:iCs/>
          <w:szCs w:val="21"/>
        </w:rPr>
        <w:t xml:space="preserve"> 1</w:t>
      </w:r>
      <w:r>
        <w:rPr>
          <w:rFonts w:ascii="Times New Roman" w:hAnsi="Times New Roman" w:cs="Times New Roman"/>
          <w:b/>
          <w:bCs/>
          <w:i/>
          <w:iCs/>
          <w:szCs w:val="21"/>
        </w:rPr>
        <w:t xml:space="preserve">: </w:t>
      </w:r>
      <w:r>
        <w:rPr>
          <w:rFonts w:hint="eastAsia" w:ascii="Times New Roman" w:hAnsi="Times New Roman" w:cs="Times New Roman"/>
          <w:b/>
          <w:bCs/>
          <w:i/>
          <w:iCs/>
          <w:szCs w:val="21"/>
          <w:lang w:val="en-US" w:eastAsia="zh-CN"/>
        </w:rPr>
        <w:t>It is suggested to define remaining time level and only include a indicator for the remaining time level in the DSR to simplify the MAC CE for multiple pairs of remaining time and buffer size</w:t>
      </w:r>
      <w:r>
        <w:rPr>
          <w:rFonts w:ascii="Times New Roman" w:hAnsi="Times New Roman" w:cs="Times New Roman"/>
          <w:b/>
          <w:bCs/>
          <w:i/>
          <w:iCs/>
          <w:szCs w:val="21"/>
        </w:rPr>
        <w:t>.</w:t>
      </w:r>
    </w:p>
    <w:p w14:paraId="6D672CB7">
      <w:pPr>
        <w:spacing w:after="120" w:afterLines="50"/>
        <w:rPr>
          <w:rFonts w:ascii="Times New Roman" w:hAnsi="Times New Roman" w:cs="Times New Roman"/>
          <w:b/>
          <w:bCs/>
          <w:i/>
          <w:iCs/>
          <w:szCs w:val="21"/>
        </w:rPr>
      </w:pPr>
      <w:r>
        <w:rPr>
          <w:rFonts w:ascii="Times New Roman" w:hAnsi="Times New Roman" w:cs="Times New Roman"/>
          <w:b/>
          <w:bCs/>
          <w:i/>
          <w:iCs/>
          <w:szCs w:val="21"/>
        </w:rPr>
        <w:t>Proposal</w:t>
      </w:r>
      <w:r>
        <w:rPr>
          <w:rFonts w:hint="eastAsia" w:ascii="Times New Roman" w:hAnsi="Times New Roman" w:cs="Times New Roman"/>
          <w:b/>
          <w:bCs/>
          <w:i/>
          <w:iCs/>
          <w:szCs w:val="21"/>
        </w:rPr>
        <w:t xml:space="preserve"> </w:t>
      </w:r>
      <w:r>
        <w:rPr>
          <w:rFonts w:hint="eastAsia" w:ascii="Times New Roman" w:hAnsi="Times New Roman" w:cs="Times New Roman"/>
          <w:b/>
          <w:bCs/>
          <w:i/>
          <w:iCs/>
          <w:szCs w:val="21"/>
          <w:lang w:val="en-US" w:eastAsia="zh-CN"/>
        </w:rPr>
        <w:t>2</w:t>
      </w:r>
      <w:r>
        <w:rPr>
          <w:rFonts w:ascii="Times New Roman" w:hAnsi="Times New Roman" w:cs="Times New Roman"/>
          <w:b/>
          <w:bCs/>
          <w:i/>
          <w:iCs/>
          <w:szCs w:val="21"/>
        </w:rPr>
        <w:t xml:space="preserve">: </w:t>
      </w:r>
      <w:r>
        <w:rPr>
          <w:rFonts w:hint="eastAsia" w:ascii="Times New Roman" w:hAnsi="Times New Roman" w:cs="Times New Roman"/>
          <w:b/>
          <w:bCs/>
          <w:i/>
          <w:iCs/>
          <w:szCs w:val="21"/>
          <w:lang w:val="en-US" w:eastAsia="zh-CN"/>
        </w:rPr>
        <w:t xml:space="preserve">It is suggested to </w:t>
      </w:r>
      <w:r>
        <w:rPr>
          <w:rFonts w:hint="eastAsia" w:ascii="Times New Roman" w:hAnsi="Times New Roman" w:cs="Times New Roman"/>
          <w:b/>
          <w:bCs/>
          <w:i/>
          <w:iCs/>
          <w:szCs w:val="21"/>
        </w:rPr>
        <w:t xml:space="preserve">enhance </w:t>
      </w:r>
      <w:r>
        <w:rPr>
          <w:rFonts w:hint="eastAsia" w:ascii="Times New Roman" w:hAnsi="Times New Roman" w:cs="Times New Roman"/>
          <w:b/>
          <w:bCs/>
          <w:i/>
          <w:iCs/>
          <w:szCs w:val="21"/>
          <w:lang w:val="en-US" w:eastAsia="zh-CN"/>
        </w:rPr>
        <w:t xml:space="preserve">the </w:t>
      </w:r>
      <w:r>
        <w:rPr>
          <w:rFonts w:hint="eastAsia" w:ascii="Times New Roman" w:hAnsi="Times New Roman" w:cs="Times New Roman"/>
          <w:b/>
          <w:bCs/>
          <w:i/>
          <w:iCs/>
          <w:szCs w:val="21"/>
        </w:rPr>
        <w:t xml:space="preserve">DSR with </w:t>
      </w:r>
      <w:r>
        <w:rPr>
          <w:rFonts w:hint="eastAsia" w:ascii="Times New Roman" w:hAnsi="Times New Roman" w:cs="Times New Roman"/>
          <w:b/>
          <w:bCs/>
          <w:i/>
          <w:iCs/>
          <w:szCs w:val="21"/>
          <w:lang w:val="en-US" w:eastAsia="zh-CN"/>
        </w:rPr>
        <w:t xml:space="preserve">highest </w:t>
      </w:r>
      <w:r>
        <w:rPr>
          <w:rFonts w:hint="eastAsia" w:ascii="Times New Roman" w:hAnsi="Times New Roman" w:cs="Times New Roman"/>
          <w:b/>
          <w:bCs/>
          <w:i/>
          <w:iCs/>
          <w:szCs w:val="21"/>
        </w:rPr>
        <w:t>LCH priorit</w:t>
      </w:r>
      <w:r>
        <w:rPr>
          <w:rFonts w:hint="eastAsia" w:ascii="Times New Roman" w:hAnsi="Times New Roman" w:cs="Times New Roman"/>
          <w:b/>
          <w:bCs/>
          <w:i/>
          <w:iCs/>
          <w:szCs w:val="21"/>
          <w:lang w:val="en-US" w:eastAsia="zh-CN"/>
        </w:rPr>
        <w:t>y information for a LCG</w:t>
      </w:r>
      <w:r>
        <w:rPr>
          <w:rFonts w:ascii="Times New Roman" w:hAnsi="Times New Roman" w:cs="Times New Roman"/>
          <w:b/>
          <w:bCs/>
          <w:i/>
          <w:iCs/>
          <w:szCs w:val="21"/>
        </w:rPr>
        <w:t>.</w:t>
      </w:r>
    </w:p>
    <w:p w14:paraId="0DE216E2">
      <w:pPr>
        <w:spacing w:after="120" w:afterLines="50"/>
        <w:rPr>
          <w:rFonts w:hint="eastAsia" w:ascii="Times New Roman" w:hAnsi="Times New Roman" w:cs="Times New Roman"/>
          <w:b/>
          <w:bCs/>
          <w:i/>
          <w:iCs/>
          <w:szCs w:val="21"/>
          <w:lang w:val="en-US" w:eastAsia="zh-CN"/>
        </w:rPr>
      </w:pPr>
      <w:r>
        <w:rPr>
          <w:rFonts w:hint="eastAsia" w:ascii="Times New Roman" w:hAnsi="Times New Roman" w:cs="Times New Roman"/>
          <w:b/>
          <w:bCs/>
          <w:i/>
          <w:iCs/>
          <w:szCs w:val="21"/>
          <w:lang w:val="en-US" w:eastAsia="zh-CN"/>
        </w:rPr>
        <w:t>Proposal 3: It is suggested to selectively enable one or more thresholds corresponding to the configured remaining time to trigger the enhanced DSR.</w:t>
      </w:r>
    </w:p>
    <w:p w14:paraId="2F4500E6">
      <w:pPr>
        <w:spacing w:after="120" w:afterLines="50"/>
        <w:rPr>
          <w:rFonts w:hint="eastAsia" w:ascii="Times New Roman" w:hAnsi="Times New Roman" w:cs="Times New Roman"/>
          <w:b/>
          <w:bCs/>
          <w:i/>
          <w:iCs/>
          <w:szCs w:val="21"/>
          <w:lang w:val="en-US" w:eastAsia="zh-CN"/>
        </w:rPr>
      </w:pPr>
      <w:r>
        <w:rPr>
          <w:rFonts w:hint="eastAsia" w:ascii="Times New Roman" w:hAnsi="Times New Roman" w:cs="Times New Roman"/>
          <w:b/>
          <w:bCs/>
          <w:i/>
          <w:iCs/>
          <w:szCs w:val="21"/>
          <w:lang w:val="en-US" w:eastAsia="zh-CN"/>
        </w:rPr>
        <w:t>Proposal 4: It is suggested to further study the conflict between legacy DSR and enhanced DSR.</w:t>
      </w:r>
    </w:p>
    <w:p w14:paraId="37CEB8CB">
      <w:pPr>
        <w:spacing w:after="120" w:afterLines="50"/>
        <w:rPr>
          <w:rFonts w:ascii="Times New Roman" w:hAnsi="Times New Roman" w:cs="Times New Roman"/>
          <w:b/>
          <w:bCs/>
          <w:i/>
          <w:iCs/>
          <w:szCs w:val="21"/>
        </w:rPr>
      </w:pPr>
      <w:r>
        <w:rPr>
          <w:rFonts w:ascii="Times New Roman" w:hAnsi="Times New Roman" w:cs="Times New Roman"/>
          <w:b/>
          <w:bCs/>
          <w:i/>
          <w:iCs/>
          <w:szCs w:val="21"/>
        </w:rPr>
        <w:t>Proposal</w:t>
      </w:r>
      <w:r>
        <w:rPr>
          <w:rFonts w:hint="eastAsia" w:ascii="Times New Roman" w:hAnsi="Times New Roman" w:cs="Times New Roman"/>
          <w:b/>
          <w:bCs/>
          <w:i/>
          <w:iCs/>
          <w:szCs w:val="21"/>
        </w:rPr>
        <w:t xml:space="preserve"> </w:t>
      </w:r>
      <w:r>
        <w:rPr>
          <w:rFonts w:hint="eastAsia" w:ascii="Times New Roman" w:hAnsi="Times New Roman" w:cs="Times New Roman"/>
          <w:b/>
          <w:bCs/>
          <w:i/>
          <w:iCs/>
          <w:szCs w:val="21"/>
          <w:lang w:val="en-US" w:eastAsia="zh-CN"/>
        </w:rPr>
        <w:t>5</w:t>
      </w:r>
      <w:r>
        <w:rPr>
          <w:rFonts w:ascii="Times New Roman" w:hAnsi="Times New Roman" w:cs="Times New Roman"/>
          <w:b/>
          <w:bCs/>
          <w:i/>
          <w:iCs/>
          <w:szCs w:val="21"/>
        </w:rPr>
        <w:t xml:space="preserve">: </w:t>
      </w:r>
      <w:r>
        <w:rPr>
          <w:rFonts w:hint="eastAsia" w:ascii="Times New Roman" w:hAnsi="Times New Roman" w:cs="Times New Roman"/>
          <w:b/>
          <w:bCs/>
          <w:i/>
          <w:iCs/>
          <w:szCs w:val="21"/>
          <w:lang w:val="en-US" w:eastAsia="zh-CN"/>
        </w:rPr>
        <w:t>It is suggested not to include PSI information in DSR</w:t>
      </w:r>
      <w:r>
        <w:rPr>
          <w:rFonts w:ascii="Times New Roman" w:hAnsi="Times New Roman" w:cs="Times New Roman"/>
          <w:b/>
          <w:bCs/>
          <w:i/>
          <w:iCs/>
          <w:szCs w:val="21"/>
        </w:rPr>
        <w:t>.</w:t>
      </w:r>
    </w:p>
    <w:p w14:paraId="2A0C8CE7">
      <w:pPr>
        <w:pStyle w:val="2"/>
        <w:keepLines/>
        <w:numPr>
          <w:ilvl w:val="0"/>
          <w:numId w:val="3"/>
        </w:numPr>
        <w:pBdr>
          <w:top w:val="single" w:color="auto" w:sz="12" w:space="3"/>
        </w:pBdr>
        <w:tabs>
          <w:tab w:val="left" w:pos="432"/>
        </w:tabs>
        <w:overflowPunct w:val="0"/>
        <w:snapToGrid/>
        <w:spacing w:before="240" w:after="180"/>
        <w:ind w:left="432" w:hanging="432"/>
        <w:jc w:val="left"/>
        <w:textAlignment w:val="baseline"/>
        <w:rPr>
          <w:rFonts w:ascii="Times New Roman" w:hAnsi="Times New Roman"/>
        </w:rPr>
      </w:pPr>
      <w:bookmarkStart w:id="1" w:name="_Toc54284462"/>
      <w:r>
        <w:rPr>
          <w:rFonts w:ascii="Times New Roman" w:hAnsi="Times New Roman"/>
        </w:rPr>
        <w:t>References</w:t>
      </w:r>
      <w:bookmarkEnd w:id="1"/>
    </w:p>
    <w:p w14:paraId="03B6FD96">
      <w:pPr>
        <w:widowControl/>
        <w:numPr>
          <w:ilvl w:val="0"/>
          <w:numId w:val="7"/>
        </w:numPr>
        <w:tabs>
          <w:tab w:val="left" w:pos="567"/>
          <w:tab w:val="clear" w:pos="657"/>
        </w:tabs>
        <w:overflowPunct w:val="0"/>
        <w:autoSpaceDE w:val="0"/>
        <w:autoSpaceDN w:val="0"/>
        <w:adjustRightInd w:val="0"/>
        <w:spacing w:before="100" w:beforeAutospacing="1" w:after="100" w:afterAutospacing="1"/>
        <w:ind w:left="562" w:hanging="562"/>
        <w:jc w:val="left"/>
        <w:textAlignment w:val="baseline"/>
        <w:rPr>
          <w:rFonts w:ascii="Times New Roman" w:hAnsi="Times New Roman" w:cs="Times New Roman"/>
        </w:rPr>
      </w:pPr>
      <w:r>
        <w:rPr>
          <w:rFonts w:hint="eastAsia" w:ascii="Times New Roman" w:hAnsi="Times New Roman" w:cs="Times New Roman"/>
        </w:rPr>
        <w:t xml:space="preserve">RP-234057: </w:t>
      </w:r>
      <w:r>
        <w:rPr>
          <w:rFonts w:ascii="Times New Roman" w:hAnsi="Times New Roman" w:cs="Times New Roman"/>
        </w:rPr>
        <w:t>"New WID: XR (eXtended Reality) for NR Phase 3".</w:t>
      </w:r>
    </w:p>
    <w:sectPr>
      <w:pgSz w:w="11907" w:h="16840"/>
      <w:pgMar w:top="1134" w:right="1021" w:bottom="1287"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楷体">
    <w:panose1 w:val="02010609060101010101"/>
    <w:charset w:val="86"/>
    <w:family w:val="modern"/>
    <w:pitch w:val="default"/>
    <w:sig w:usb0="800002BF" w:usb1="38CF7CFA" w:usb2="00000016" w:usb3="00000000" w:csb0="00040001" w:csb1="00000000"/>
  </w:font>
  <w:font w:name="MS PGothic">
    <w:panose1 w:val="020B0600070205080204"/>
    <w:charset w:val="80"/>
    <w:family w:val="swiss"/>
    <w:pitch w:val="default"/>
    <w:sig w:usb0="E00002FF" w:usb1="6AC7FDFB" w:usb2="08000012" w:usb3="00000000" w:csb0="4002009F" w:csb1="DFD7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3568F7F"/>
    <w:multiLevelType w:val="singleLevel"/>
    <w:tmpl w:val="A3568F7F"/>
    <w:lvl w:ilvl="0" w:tentative="0">
      <w:start w:val="1"/>
      <w:numFmt w:val="bullet"/>
      <w:lvlText w:val=""/>
      <w:lvlJc w:val="left"/>
      <w:pPr>
        <w:ind w:left="420" w:hanging="420"/>
      </w:pPr>
      <w:rPr>
        <w:rFonts w:hint="default" w:ascii="Wingdings" w:hAnsi="Wingdings"/>
      </w:rPr>
    </w:lvl>
  </w:abstractNum>
  <w:abstractNum w:abstractNumId="1">
    <w:nsid w:val="00AB55BF"/>
    <w:multiLevelType w:val="singleLevel"/>
    <w:tmpl w:val="00AB55BF"/>
    <w:lvl w:ilvl="0" w:tentative="0">
      <w:start w:val="1"/>
      <w:numFmt w:val="decimal"/>
      <w:lvlText w:val="[%1]"/>
      <w:lvlJc w:val="left"/>
      <w:pPr>
        <w:tabs>
          <w:tab w:val="left" w:pos="657"/>
        </w:tabs>
        <w:ind w:left="657" w:hanging="567"/>
      </w:pPr>
      <w:rPr>
        <w:b w:val="0"/>
        <w:bCs/>
        <w:lang w:val="en-US"/>
      </w:rPr>
    </w:lvl>
  </w:abstractNum>
  <w:abstractNum w:abstractNumId="2">
    <w:nsid w:val="38FFBE65"/>
    <w:multiLevelType w:val="singleLevel"/>
    <w:tmpl w:val="38FFBE65"/>
    <w:lvl w:ilvl="0" w:tentative="0">
      <w:start w:val="1"/>
      <w:numFmt w:val="bullet"/>
      <w:lvlText w:val=""/>
      <w:lvlJc w:val="left"/>
      <w:pPr>
        <w:ind w:left="420" w:hanging="420"/>
      </w:pPr>
      <w:rPr>
        <w:rFonts w:hint="default" w:ascii="Wingdings" w:hAnsi="Wingdings"/>
      </w:rPr>
    </w:lvl>
  </w:abstractNum>
  <w:abstractNum w:abstractNumId="3">
    <w:nsid w:val="41EB0460"/>
    <w:multiLevelType w:val="multilevel"/>
    <w:tmpl w:val="41EB0460"/>
    <w:lvl w:ilvl="0" w:tentative="0">
      <w:start w:val="1"/>
      <w:numFmt w:val="decimal"/>
      <w:lvlText w:val="%1."/>
      <w:lvlJc w:val="left"/>
      <w:pPr>
        <w:ind w:left="360" w:hanging="360"/>
      </w:pPr>
      <w:rPr>
        <w:rFonts w:hint="default"/>
        <w:sz w:val="28"/>
        <w:szCs w:val="28"/>
      </w:rPr>
    </w:lvl>
    <w:lvl w:ilvl="1" w:tentative="0">
      <w:start w:val="1"/>
      <w:numFmt w:val="decimal"/>
      <w:isLgl/>
      <w:lvlText w:val="%1.%2"/>
      <w:lvlJc w:val="left"/>
      <w:pPr>
        <w:ind w:left="830" w:hanging="405"/>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720" w:hanging="72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080" w:hanging="108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4">
    <w:nsid w:val="5857D24C"/>
    <w:multiLevelType w:val="multilevel"/>
    <w:tmpl w:val="5857D24C"/>
    <w:lvl w:ilvl="0" w:tentative="0">
      <w:start w:val="2"/>
      <w:numFmt w:val="decimal"/>
      <w:pStyle w:val="2"/>
      <w:lvlText w:val="%1"/>
      <w:lvlJc w:val="left"/>
      <w:pPr>
        <w:tabs>
          <w:tab w:val="left" w:pos="612"/>
        </w:tabs>
        <w:ind w:left="0" w:firstLine="0"/>
      </w:pPr>
      <w:rPr>
        <w:rFonts w:hint="default" w:ascii="宋体" w:hAnsi="宋体" w:eastAsia="宋体" w:cs="宋体"/>
        <w:u w:val="none"/>
      </w:rPr>
    </w:lvl>
    <w:lvl w:ilvl="1" w:tentative="0">
      <w:start w:val="1"/>
      <w:numFmt w:val="decimal"/>
      <w:lvlText w:val="2.%2"/>
      <w:lvlJc w:val="left"/>
      <w:pPr>
        <w:tabs>
          <w:tab w:val="left" w:pos="756"/>
        </w:tabs>
        <w:ind w:left="624" w:hanging="624"/>
      </w:pPr>
      <w:rPr>
        <w:rFonts w:hint="default" w:ascii="宋体" w:hAnsi="宋体" w:eastAsia="宋体" w:cs="宋体"/>
        <w:b/>
        <w:i w:val="0"/>
        <w:sz w:val="21"/>
        <w:szCs w:val="21"/>
        <w:u w:val="none"/>
      </w:rPr>
    </w:lvl>
    <w:lvl w:ilvl="2" w:tentative="0">
      <w:start w:val="1"/>
      <w:numFmt w:val="decimal"/>
      <w:pStyle w:val="4"/>
      <w:lvlText w:val="%1.%2.%3"/>
      <w:lvlJc w:val="left"/>
      <w:pPr>
        <w:tabs>
          <w:tab w:val="left" w:pos="900"/>
        </w:tabs>
        <w:ind w:left="900" w:hanging="900"/>
      </w:pPr>
      <w:rPr>
        <w:rFonts w:hint="default" w:ascii="Times New Roman" w:hAnsi="Times New Roman" w:eastAsia="宋体" w:cs="Times New Roman"/>
        <w:b/>
        <w:i w:val="0"/>
        <w:sz w:val="24"/>
        <w:szCs w:val="24"/>
        <w:u w:val="none"/>
      </w:rPr>
    </w:lvl>
    <w:lvl w:ilvl="3" w:tentative="0">
      <w:start w:val="1"/>
      <w:numFmt w:val="decimal"/>
      <w:pStyle w:val="7"/>
      <w:lvlText w:val="%1.%2.%3.%4"/>
      <w:lvlJc w:val="left"/>
      <w:pPr>
        <w:tabs>
          <w:tab w:val="left" w:pos="3924"/>
        </w:tabs>
        <w:ind w:left="851" w:hanging="851"/>
      </w:pPr>
      <w:rPr>
        <w:rFonts w:hint="default" w:ascii="Arial" w:hAnsi="Arial" w:eastAsia="宋体" w:cs="Times New Roman"/>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tentative="0">
      <w:start w:val="1"/>
      <w:numFmt w:val="decimal"/>
      <w:pStyle w:val="8"/>
      <w:lvlText w:val="%1.%2.%3.%4.%5"/>
      <w:lvlJc w:val="left"/>
      <w:pPr>
        <w:tabs>
          <w:tab w:val="left" w:pos="1188"/>
        </w:tabs>
        <w:ind w:left="851" w:hanging="851"/>
      </w:pPr>
      <w:rPr>
        <w:rFonts w:hint="default" w:ascii="Arial" w:hAnsi="Arial"/>
      </w:rPr>
    </w:lvl>
    <w:lvl w:ilvl="5" w:tentative="0">
      <w:start w:val="1"/>
      <w:numFmt w:val="decimal"/>
      <w:pStyle w:val="9"/>
      <w:lvlText w:val="%1.%2.%3.%4.%5.%6"/>
      <w:lvlJc w:val="left"/>
      <w:pPr>
        <w:tabs>
          <w:tab w:val="left" w:pos="1152"/>
        </w:tabs>
        <w:ind w:left="851" w:hanging="851"/>
      </w:pPr>
      <w:rPr>
        <w:rFonts w:hint="eastAsia"/>
      </w:rPr>
    </w:lvl>
    <w:lvl w:ilvl="6" w:tentative="0">
      <w:start w:val="1"/>
      <w:numFmt w:val="decimal"/>
      <w:pStyle w:val="10"/>
      <w:lvlText w:val="%1.%2.%3.%4.%5.%6.%7"/>
      <w:lvlJc w:val="left"/>
      <w:pPr>
        <w:tabs>
          <w:tab w:val="left" w:pos="1476"/>
        </w:tabs>
        <w:ind w:left="1476" w:hanging="1476"/>
      </w:pPr>
      <w:rPr>
        <w:rFonts w:hint="eastAsia"/>
      </w:rPr>
    </w:lvl>
    <w:lvl w:ilvl="7" w:tentative="0">
      <w:start w:val="1"/>
      <w:numFmt w:val="decimal"/>
      <w:pStyle w:val="11"/>
      <w:lvlText w:val="%1.%2.%3.%4.%5.%6.%7.%8"/>
      <w:lvlJc w:val="left"/>
      <w:pPr>
        <w:tabs>
          <w:tab w:val="left" w:pos="1620"/>
        </w:tabs>
        <w:ind w:left="1620" w:hanging="1620"/>
      </w:pPr>
      <w:rPr>
        <w:rFonts w:hint="eastAsia"/>
      </w:rPr>
    </w:lvl>
    <w:lvl w:ilvl="8" w:tentative="0">
      <w:start w:val="1"/>
      <w:numFmt w:val="decimal"/>
      <w:pStyle w:val="12"/>
      <w:lvlText w:val="%1.%2.%3.%4.%5.%6.%7.%8.%9"/>
      <w:lvlJc w:val="left"/>
      <w:pPr>
        <w:tabs>
          <w:tab w:val="left" w:pos="1764"/>
        </w:tabs>
        <w:ind w:left="1764" w:hanging="1764"/>
      </w:pPr>
      <w:rPr>
        <w:rFonts w:hint="eastAsia"/>
      </w:rPr>
    </w:lvl>
  </w:abstractNum>
  <w:abstractNum w:abstractNumId="5">
    <w:nsid w:val="70146DC0"/>
    <w:multiLevelType w:val="multilevel"/>
    <w:tmpl w:val="70146DC0"/>
    <w:lvl w:ilvl="0" w:tentative="0">
      <w:start w:val="1"/>
      <w:numFmt w:val="bullet"/>
      <w:pStyle w:val="54"/>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7BED18BC"/>
    <w:multiLevelType w:val="multilevel"/>
    <w:tmpl w:val="7BED18BC"/>
    <w:lvl w:ilvl="0" w:tentative="0">
      <w:start w:val="1"/>
      <w:numFmt w:val="decimal"/>
      <w:lvlText w:val="%1"/>
      <w:lvlJc w:val="left"/>
      <w:pPr>
        <w:tabs>
          <w:tab w:val="left" w:pos="612"/>
        </w:tabs>
        <w:ind w:left="0" w:firstLine="0"/>
      </w:pPr>
      <w:rPr>
        <w:rFonts w:hint="eastAsia"/>
        <w:u w:val="none"/>
      </w:rPr>
    </w:lvl>
    <w:lvl w:ilvl="1" w:tentative="0">
      <w:start w:val="1"/>
      <w:numFmt w:val="decimal"/>
      <w:lvlText w:val="2.%2"/>
      <w:lvlJc w:val="left"/>
      <w:pPr>
        <w:tabs>
          <w:tab w:val="left" w:pos="756"/>
        </w:tabs>
        <w:ind w:left="624" w:hanging="624"/>
      </w:pPr>
      <w:rPr>
        <w:rFonts w:hint="default"/>
        <w:b/>
        <w:i w:val="0"/>
        <w:sz w:val="24"/>
        <w:szCs w:val="24"/>
        <w:u w:val="none"/>
      </w:rPr>
    </w:lvl>
    <w:lvl w:ilvl="2" w:tentative="0">
      <w:start w:val="1"/>
      <w:numFmt w:val="decimal"/>
      <w:lvlText w:val="%1.%2.%3"/>
      <w:lvlJc w:val="left"/>
      <w:pPr>
        <w:tabs>
          <w:tab w:val="left" w:pos="900"/>
        </w:tabs>
        <w:ind w:left="900" w:hanging="900"/>
      </w:pPr>
      <w:rPr>
        <w:rFonts w:hint="default" w:ascii="Times New Roman" w:hAnsi="Times New Roman" w:cs="Times New Roman"/>
        <w:b/>
        <w:i w:val="0"/>
        <w:sz w:val="20"/>
        <w:szCs w:val="20"/>
        <w:u w:val="none"/>
      </w:rPr>
    </w:lvl>
    <w:lvl w:ilvl="3" w:tentative="0">
      <w:start w:val="1"/>
      <w:numFmt w:val="decimal"/>
      <w:lvlText w:val="%1.%2.%3.%4"/>
      <w:lvlJc w:val="left"/>
      <w:pPr>
        <w:tabs>
          <w:tab w:val="left" w:pos="3924"/>
        </w:tabs>
        <w:ind w:left="851" w:hanging="851"/>
      </w:pPr>
      <w:rPr>
        <w:rFonts w:hint="default" w:ascii="Arial" w:hAnsi="Arial" w:eastAsia="宋体" w:cs="Times New Roman"/>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tentative="0">
      <w:start w:val="1"/>
      <w:numFmt w:val="decimal"/>
      <w:lvlText w:val="%1.%2.%3.%4.%5"/>
      <w:lvlJc w:val="left"/>
      <w:pPr>
        <w:tabs>
          <w:tab w:val="left" w:pos="1188"/>
        </w:tabs>
        <w:ind w:left="851" w:hanging="851"/>
      </w:pPr>
      <w:rPr>
        <w:rFonts w:hint="default" w:ascii="Arial" w:hAnsi="Arial"/>
      </w:rPr>
    </w:lvl>
    <w:lvl w:ilvl="5" w:tentative="0">
      <w:start w:val="1"/>
      <w:numFmt w:val="decimal"/>
      <w:lvlText w:val="%1.%2.%3.%4.%5.%6"/>
      <w:lvlJc w:val="left"/>
      <w:pPr>
        <w:tabs>
          <w:tab w:val="left" w:pos="1152"/>
        </w:tabs>
        <w:ind w:left="851" w:hanging="851"/>
      </w:pPr>
      <w:rPr>
        <w:rFonts w:hint="eastAsia"/>
      </w:rPr>
    </w:lvl>
    <w:lvl w:ilvl="6" w:tentative="0">
      <w:start w:val="1"/>
      <w:numFmt w:val="decimal"/>
      <w:lvlText w:val="%1.%2.%3.%4.%5.%6.%7"/>
      <w:lvlJc w:val="left"/>
      <w:pPr>
        <w:tabs>
          <w:tab w:val="left" w:pos="1476"/>
        </w:tabs>
        <w:ind w:left="1476" w:hanging="1476"/>
      </w:pPr>
      <w:rPr>
        <w:rFonts w:hint="eastAsia"/>
      </w:rPr>
    </w:lvl>
    <w:lvl w:ilvl="7" w:tentative="0">
      <w:start w:val="1"/>
      <w:numFmt w:val="decimal"/>
      <w:lvlText w:val="%1.%2.%3.%4.%5.%6.%7.%8"/>
      <w:lvlJc w:val="left"/>
      <w:pPr>
        <w:tabs>
          <w:tab w:val="left" w:pos="1620"/>
        </w:tabs>
        <w:ind w:left="1620" w:hanging="1620"/>
      </w:pPr>
      <w:rPr>
        <w:rFonts w:hint="eastAsia"/>
      </w:rPr>
    </w:lvl>
    <w:lvl w:ilvl="8" w:tentative="0">
      <w:start w:val="1"/>
      <w:numFmt w:val="decimal"/>
      <w:lvlText w:val="%1.%2.%3.%4.%5.%6.%7.%8.%9"/>
      <w:lvlJc w:val="left"/>
      <w:pPr>
        <w:tabs>
          <w:tab w:val="left" w:pos="1764"/>
        </w:tabs>
        <w:ind w:left="1764" w:hanging="1764"/>
      </w:pPr>
      <w:rPr>
        <w:rFonts w:hint="eastAsia"/>
      </w:rPr>
    </w:lvl>
  </w:abstractNum>
  <w:num w:numId="1">
    <w:abstractNumId w:val="4"/>
  </w:num>
  <w:num w:numId="2">
    <w:abstractNumId w:val="5"/>
  </w:num>
  <w:num w:numId="3">
    <w:abstractNumId w:val="3"/>
  </w:num>
  <w:num w:numId="4">
    <w:abstractNumId w:val="6"/>
  </w:num>
  <w:num w:numId="5">
    <w:abstractNumId w:val="0"/>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ZkZWNlYTA0MDg2ZTc3NmRlNDJmOGU5YjFkMTIzYmYifQ=="/>
  </w:docVars>
  <w:rsids>
    <w:rsidRoot w:val="00172A27"/>
    <w:rsid w:val="00070686"/>
    <w:rsid w:val="00074C5E"/>
    <w:rsid w:val="00131B72"/>
    <w:rsid w:val="00172A27"/>
    <w:rsid w:val="001D2C3E"/>
    <w:rsid w:val="002F2773"/>
    <w:rsid w:val="00327893"/>
    <w:rsid w:val="00455276"/>
    <w:rsid w:val="00526E9D"/>
    <w:rsid w:val="005C34E1"/>
    <w:rsid w:val="00680B0A"/>
    <w:rsid w:val="007109E6"/>
    <w:rsid w:val="00747CF4"/>
    <w:rsid w:val="007E2DA4"/>
    <w:rsid w:val="00801DCF"/>
    <w:rsid w:val="00872B5B"/>
    <w:rsid w:val="008B1CC1"/>
    <w:rsid w:val="009B4084"/>
    <w:rsid w:val="00AD5960"/>
    <w:rsid w:val="00B36A82"/>
    <w:rsid w:val="00BE19BF"/>
    <w:rsid w:val="00BF38AA"/>
    <w:rsid w:val="00C70576"/>
    <w:rsid w:val="00D02949"/>
    <w:rsid w:val="00DF649C"/>
    <w:rsid w:val="00EA6ADF"/>
    <w:rsid w:val="00F929A3"/>
    <w:rsid w:val="00FC66A5"/>
    <w:rsid w:val="010E1D4D"/>
    <w:rsid w:val="01330893"/>
    <w:rsid w:val="01B12E58"/>
    <w:rsid w:val="01C371DA"/>
    <w:rsid w:val="020411DA"/>
    <w:rsid w:val="024B505A"/>
    <w:rsid w:val="031B28AD"/>
    <w:rsid w:val="034877EC"/>
    <w:rsid w:val="034E4A60"/>
    <w:rsid w:val="036B7036"/>
    <w:rsid w:val="03DD6AF5"/>
    <w:rsid w:val="047162D4"/>
    <w:rsid w:val="04BD145A"/>
    <w:rsid w:val="055E50A5"/>
    <w:rsid w:val="0568310D"/>
    <w:rsid w:val="05756793"/>
    <w:rsid w:val="05A47ACE"/>
    <w:rsid w:val="05BB24F7"/>
    <w:rsid w:val="05D76C05"/>
    <w:rsid w:val="06897EFF"/>
    <w:rsid w:val="072D40F1"/>
    <w:rsid w:val="074D2750"/>
    <w:rsid w:val="07522471"/>
    <w:rsid w:val="07B94814"/>
    <w:rsid w:val="07FE2B1F"/>
    <w:rsid w:val="08FC1348"/>
    <w:rsid w:val="092A7ACA"/>
    <w:rsid w:val="09452F63"/>
    <w:rsid w:val="09680EB8"/>
    <w:rsid w:val="09ED2CA5"/>
    <w:rsid w:val="0A481A1C"/>
    <w:rsid w:val="0AE314B1"/>
    <w:rsid w:val="0B9C06D5"/>
    <w:rsid w:val="0BB62E8D"/>
    <w:rsid w:val="0C110567"/>
    <w:rsid w:val="0C397531"/>
    <w:rsid w:val="0C470E4F"/>
    <w:rsid w:val="0C812E6D"/>
    <w:rsid w:val="0C9E047D"/>
    <w:rsid w:val="0D350DE1"/>
    <w:rsid w:val="0D733868"/>
    <w:rsid w:val="0D9546F5"/>
    <w:rsid w:val="0DD51C7C"/>
    <w:rsid w:val="0DD65942"/>
    <w:rsid w:val="0DF57134"/>
    <w:rsid w:val="0E4A6F14"/>
    <w:rsid w:val="0E762255"/>
    <w:rsid w:val="0ED3362B"/>
    <w:rsid w:val="0EF50B08"/>
    <w:rsid w:val="0F672DA8"/>
    <w:rsid w:val="0F723A91"/>
    <w:rsid w:val="10E32902"/>
    <w:rsid w:val="1109680C"/>
    <w:rsid w:val="118934A9"/>
    <w:rsid w:val="11DF6823"/>
    <w:rsid w:val="121216F1"/>
    <w:rsid w:val="121758CF"/>
    <w:rsid w:val="12B46304"/>
    <w:rsid w:val="130D0D24"/>
    <w:rsid w:val="13826402"/>
    <w:rsid w:val="13A42136"/>
    <w:rsid w:val="13A520F1"/>
    <w:rsid w:val="14C710A8"/>
    <w:rsid w:val="14CD7B51"/>
    <w:rsid w:val="150B58AE"/>
    <w:rsid w:val="160067D9"/>
    <w:rsid w:val="160846A5"/>
    <w:rsid w:val="16161084"/>
    <w:rsid w:val="161A4308"/>
    <w:rsid w:val="163254BE"/>
    <w:rsid w:val="16D13B64"/>
    <w:rsid w:val="17FC2567"/>
    <w:rsid w:val="188B110E"/>
    <w:rsid w:val="18910936"/>
    <w:rsid w:val="18B03A11"/>
    <w:rsid w:val="18C221F9"/>
    <w:rsid w:val="18CD08A1"/>
    <w:rsid w:val="19014CAF"/>
    <w:rsid w:val="193D7353"/>
    <w:rsid w:val="197462BA"/>
    <w:rsid w:val="199B021E"/>
    <w:rsid w:val="199F6F5F"/>
    <w:rsid w:val="19AE61A3"/>
    <w:rsid w:val="1A28231A"/>
    <w:rsid w:val="1A4E237A"/>
    <w:rsid w:val="1C9A2F02"/>
    <w:rsid w:val="1CC76BF5"/>
    <w:rsid w:val="1CDB4C0A"/>
    <w:rsid w:val="1CE43C8A"/>
    <w:rsid w:val="1E1A2095"/>
    <w:rsid w:val="1E2E78B2"/>
    <w:rsid w:val="1E48054C"/>
    <w:rsid w:val="1E4C42FA"/>
    <w:rsid w:val="1F4F5F36"/>
    <w:rsid w:val="1F606D74"/>
    <w:rsid w:val="1F833B28"/>
    <w:rsid w:val="1FB262C1"/>
    <w:rsid w:val="20085EE1"/>
    <w:rsid w:val="205F59D0"/>
    <w:rsid w:val="20931D81"/>
    <w:rsid w:val="20E24984"/>
    <w:rsid w:val="219805DB"/>
    <w:rsid w:val="21AE2EDA"/>
    <w:rsid w:val="224551CB"/>
    <w:rsid w:val="227C4964"/>
    <w:rsid w:val="229C5AE9"/>
    <w:rsid w:val="23046E34"/>
    <w:rsid w:val="246622C5"/>
    <w:rsid w:val="250F386E"/>
    <w:rsid w:val="25BE3C7D"/>
    <w:rsid w:val="25D60CFE"/>
    <w:rsid w:val="260F1B38"/>
    <w:rsid w:val="261B4D32"/>
    <w:rsid w:val="26777D2F"/>
    <w:rsid w:val="26FF2956"/>
    <w:rsid w:val="271E1505"/>
    <w:rsid w:val="273F3B6A"/>
    <w:rsid w:val="274E0EEF"/>
    <w:rsid w:val="27FC2BB9"/>
    <w:rsid w:val="291805BC"/>
    <w:rsid w:val="2944442E"/>
    <w:rsid w:val="294F692F"/>
    <w:rsid w:val="29B34A3B"/>
    <w:rsid w:val="2A8645D2"/>
    <w:rsid w:val="2AF479DB"/>
    <w:rsid w:val="2B017AE4"/>
    <w:rsid w:val="2B1E480B"/>
    <w:rsid w:val="2B5B780D"/>
    <w:rsid w:val="2B7D2D2D"/>
    <w:rsid w:val="2BD42BB5"/>
    <w:rsid w:val="2BE37795"/>
    <w:rsid w:val="2C7F5656"/>
    <w:rsid w:val="2D804734"/>
    <w:rsid w:val="2FA71273"/>
    <w:rsid w:val="2FCD67FF"/>
    <w:rsid w:val="303B772F"/>
    <w:rsid w:val="31696757"/>
    <w:rsid w:val="31DE1D58"/>
    <w:rsid w:val="321F68F6"/>
    <w:rsid w:val="32741B27"/>
    <w:rsid w:val="32B819E9"/>
    <w:rsid w:val="331210F9"/>
    <w:rsid w:val="33185FE3"/>
    <w:rsid w:val="331B468F"/>
    <w:rsid w:val="334F5FA3"/>
    <w:rsid w:val="335229B5"/>
    <w:rsid w:val="33B8055B"/>
    <w:rsid w:val="34F9242A"/>
    <w:rsid w:val="351752FE"/>
    <w:rsid w:val="353A3B9A"/>
    <w:rsid w:val="353D648E"/>
    <w:rsid w:val="35584DBD"/>
    <w:rsid w:val="35834C4F"/>
    <w:rsid w:val="35B041F8"/>
    <w:rsid w:val="35B5220F"/>
    <w:rsid w:val="35F033B2"/>
    <w:rsid w:val="365F25F1"/>
    <w:rsid w:val="367B459C"/>
    <w:rsid w:val="36B02E3E"/>
    <w:rsid w:val="37871C5F"/>
    <w:rsid w:val="37DF5322"/>
    <w:rsid w:val="38C14F85"/>
    <w:rsid w:val="38D95C84"/>
    <w:rsid w:val="395152B1"/>
    <w:rsid w:val="39C7397A"/>
    <w:rsid w:val="39C922D2"/>
    <w:rsid w:val="3A0E3D7F"/>
    <w:rsid w:val="3A1B148B"/>
    <w:rsid w:val="3A3C6A5B"/>
    <w:rsid w:val="3AC96BFA"/>
    <w:rsid w:val="3B0B0E31"/>
    <w:rsid w:val="3B423C8C"/>
    <w:rsid w:val="3BA42B0A"/>
    <w:rsid w:val="3C5E1386"/>
    <w:rsid w:val="3C6A376B"/>
    <w:rsid w:val="3CAD3871"/>
    <w:rsid w:val="3D0E6612"/>
    <w:rsid w:val="3D794C69"/>
    <w:rsid w:val="3DFB17D5"/>
    <w:rsid w:val="3E4459B8"/>
    <w:rsid w:val="3EED0255"/>
    <w:rsid w:val="3F6658E6"/>
    <w:rsid w:val="3F6F6A24"/>
    <w:rsid w:val="40E57C57"/>
    <w:rsid w:val="40FE523C"/>
    <w:rsid w:val="410C5707"/>
    <w:rsid w:val="42A539CE"/>
    <w:rsid w:val="434D4C01"/>
    <w:rsid w:val="435C04A2"/>
    <w:rsid w:val="43E11412"/>
    <w:rsid w:val="43FC748C"/>
    <w:rsid w:val="440525B4"/>
    <w:rsid w:val="44093E52"/>
    <w:rsid w:val="446F1C68"/>
    <w:rsid w:val="45264590"/>
    <w:rsid w:val="45961716"/>
    <w:rsid w:val="45A35BE1"/>
    <w:rsid w:val="460F14C8"/>
    <w:rsid w:val="46C61D41"/>
    <w:rsid w:val="471748B1"/>
    <w:rsid w:val="477E6B3A"/>
    <w:rsid w:val="47B42CE1"/>
    <w:rsid w:val="48053ACE"/>
    <w:rsid w:val="48147269"/>
    <w:rsid w:val="48517B76"/>
    <w:rsid w:val="487E765D"/>
    <w:rsid w:val="492522E2"/>
    <w:rsid w:val="49380D36"/>
    <w:rsid w:val="49CE695A"/>
    <w:rsid w:val="4AF131EF"/>
    <w:rsid w:val="4B407715"/>
    <w:rsid w:val="4BBB7216"/>
    <w:rsid w:val="4C453E95"/>
    <w:rsid w:val="4C6A7458"/>
    <w:rsid w:val="4C813C70"/>
    <w:rsid w:val="4CEE1E37"/>
    <w:rsid w:val="4D950505"/>
    <w:rsid w:val="4DA154D9"/>
    <w:rsid w:val="4DAB7D28"/>
    <w:rsid w:val="4E12758F"/>
    <w:rsid w:val="4E33426F"/>
    <w:rsid w:val="4E8862BB"/>
    <w:rsid w:val="4F0155EE"/>
    <w:rsid w:val="4F452E71"/>
    <w:rsid w:val="4F5947DB"/>
    <w:rsid w:val="4F8D396C"/>
    <w:rsid w:val="4FBF5D0D"/>
    <w:rsid w:val="4FE83925"/>
    <w:rsid w:val="4FE92D8A"/>
    <w:rsid w:val="50341765"/>
    <w:rsid w:val="50342257"/>
    <w:rsid w:val="506A4672"/>
    <w:rsid w:val="50700DB5"/>
    <w:rsid w:val="508F5AF2"/>
    <w:rsid w:val="50A65EDA"/>
    <w:rsid w:val="50CC248F"/>
    <w:rsid w:val="50D843FC"/>
    <w:rsid w:val="50DE5C30"/>
    <w:rsid w:val="50F259DA"/>
    <w:rsid w:val="51423064"/>
    <w:rsid w:val="51F103B2"/>
    <w:rsid w:val="520819D0"/>
    <w:rsid w:val="520C50B4"/>
    <w:rsid w:val="53185506"/>
    <w:rsid w:val="54A24E32"/>
    <w:rsid w:val="561B7217"/>
    <w:rsid w:val="572629E8"/>
    <w:rsid w:val="575C092A"/>
    <w:rsid w:val="578C2978"/>
    <w:rsid w:val="57DD1426"/>
    <w:rsid w:val="580E348F"/>
    <w:rsid w:val="5877685D"/>
    <w:rsid w:val="588B70D4"/>
    <w:rsid w:val="589A1FD6"/>
    <w:rsid w:val="59975605"/>
    <w:rsid w:val="59AA78C5"/>
    <w:rsid w:val="59C3464B"/>
    <w:rsid w:val="59FD045D"/>
    <w:rsid w:val="5A026F22"/>
    <w:rsid w:val="5A177BA2"/>
    <w:rsid w:val="5A1F15C9"/>
    <w:rsid w:val="5A6F20DD"/>
    <w:rsid w:val="5B404577"/>
    <w:rsid w:val="5B73375B"/>
    <w:rsid w:val="5C1E4010"/>
    <w:rsid w:val="5CBB16CF"/>
    <w:rsid w:val="5CC46711"/>
    <w:rsid w:val="5D105DFA"/>
    <w:rsid w:val="5D4930BA"/>
    <w:rsid w:val="5DF57F28"/>
    <w:rsid w:val="5E24773B"/>
    <w:rsid w:val="5E3B3C08"/>
    <w:rsid w:val="5EEA61D6"/>
    <w:rsid w:val="5EEC63F2"/>
    <w:rsid w:val="5EF01530"/>
    <w:rsid w:val="5FA041B9"/>
    <w:rsid w:val="5FBE4D46"/>
    <w:rsid w:val="611963CD"/>
    <w:rsid w:val="62B92A90"/>
    <w:rsid w:val="62E34874"/>
    <w:rsid w:val="62E8147A"/>
    <w:rsid w:val="634A321E"/>
    <w:rsid w:val="639062F6"/>
    <w:rsid w:val="63C06196"/>
    <w:rsid w:val="63DD0CDE"/>
    <w:rsid w:val="64147AC3"/>
    <w:rsid w:val="64201F2E"/>
    <w:rsid w:val="64312291"/>
    <w:rsid w:val="647B323D"/>
    <w:rsid w:val="649C3D0A"/>
    <w:rsid w:val="653B5642"/>
    <w:rsid w:val="654C28BC"/>
    <w:rsid w:val="65A840EC"/>
    <w:rsid w:val="65B92402"/>
    <w:rsid w:val="65F358C4"/>
    <w:rsid w:val="66884C53"/>
    <w:rsid w:val="67645183"/>
    <w:rsid w:val="683A590B"/>
    <w:rsid w:val="685376AF"/>
    <w:rsid w:val="68F57755"/>
    <w:rsid w:val="695F47F3"/>
    <w:rsid w:val="696A6892"/>
    <w:rsid w:val="696B1111"/>
    <w:rsid w:val="69CA7330"/>
    <w:rsid w:val="6A3B5FBD"/>
    <w:rsid w:val="6A497336"/>
    <w:rsid w:val="6B3C6A30"/>
    <w:rsid w:val="6B8F25DF"/>
    <w:rsid w:val="6CB06CB1"/>
    <w:rsid w:val="6CEB5ACA"/>
    <w:rsid w:val="6E6C7C05"/>
    <w:rsid w:val="6F2B2544"/>
    <w:rsid w:val="6F4060E9"/>
    <w:rsid w:val="6FC860C0"/>
    <w:rsid w:val="70A04FBC"/>
    <w:rsid w:val="72041505"/>
    <w:rsid w:val="72A863A1"/>
    <w:rsid w:val="740946D6"/>
    <w:rsid w:val="740B2A1F"/>
    <w:rsid w:val="740D49E9"/>
    <w:rsid w:val="74566E86"/>
    <w:rsid w:val="76462308"/>
    <w:rsid w:val="772665FC"/>
    <w:rsid w:val="772B48E7"/>
    <w:rsid w:val="785C7CED"/>
    <w:rsid w:val="78610694"/>
    <w:rsid w:val="788A13BF"/>
    <w:rsid w:val="78A377B2"/>
    <w:rsid w:val="793A002E"/>
    <w:rsid w:val="797C2D3C"/>
    <w:rsid w:val="79E42D9A"/>
    <w:rsid w:val="7AAD7251"/>
    <w:rsid w:val="7ABC00E2"/>
    <w:rsid w:val="7B503B8C"/>
    <w:rsid w:val="7B727157"/>
    <w:rsid w:val="7BDB223D"/>
    <w:rsid w:val="7C081A90"/>
    <w:rsid w:val="7C2571BC"/>
    <w:rsid w:val="7CA15039"/>
    <w:rsid w:val="7CD54AA1"/>
    <w:rsid w:val="7D8D41BC"/>
    <w:rsid w:val="7DF06F0E"/>
    <w:rsid w:val="7E054E97"/>
    <w:rsid w:val="7E894D3F"/>
    <w:rsid w:val="7EA146AC"/>
    <w:rsid w:val="7F912972"/>
    <w:rsid w:val="8FDEFFDF"/>
    <w:rsid w:val="F3CD64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7"/>
    <w:autoRedefine/>
    <w:qFormat/>
    <w:uiPriority w:val="0"/>
    <w:pPr>
      <w:keepNext/>
      <w:widowControl/>
      <w:numPr>
        <w:ilvl w:val="0"/>
        <w:numId w:val="1"/>
      </w:numPr>
      <w:autoSpaceDE w:val="0"/>
      <w:autoSpaceDN w:val="0"/>
      <w:adjustRightInd w:val="0"/>
      <w:snapToGrid w:val="0"/>
      <w:spacing w:before="120" w:after="120"/>
      <w:outlineLvl w:val="0"/>
    </w:pPr>
    <w:rPr>
      <w:rFonts w:ascii="Arial" w:hAnsi="Arial" w:eastAsia="宋体" w:cs="Times New Roman"/>
      <w:b/>
      <w:kern w:val="0"/>
      <w:sz w:val="28"/>
      <w:szCs w:val="20"/>
      <w:lang w:val="en-GB" w:eastAsia="en-US"/>
    </w:rPr>
  </w:style>
  <w:style w:type="paragraph" w:styleId="3">
    <w:name w:val="heading 2"/>
    <w:basedOn w:val="1"/>
    <w:next w:val="1"/>
    <w:link w:val="29"/>
    <w:autoRedefine/>
    <w:unhideWhenUsed/>
    <w:qFormat/>
    <w:uiPriority w:val="9"/>
    <w:pPr>
      <w:keepNext/>
      <w:keepLines/>
      <w:spacing w:before="260" w:after="260" w:line="416" w:lineRule="auto"/>
      <w:outlineLvl w:val="1"/>
    </w:pPr>
    <w:rPr>
      <w:rFonts w:eastAsia="Times New Roman" w:asciiTheme="majorHAnsi" w:hAnsiTheme="majorHAnsi" w:cstheme="majorBidi"/>
      <w:b/>
      <w:bCs/>
      <w:sz w:val="18"/>
      <w:szCs w:val="32"/>
    </w:rPr>
  </w:style>
  <w:style w:type="paragraph" w:styleId="4">
    <w:name w:val="heading 3"/>
    <w:basedOn w:val="1"/>
    <w:next w:val="5"/>
    <w:link w:val="30"/>
    <w:autoRedefine/>
    <w:unhideWhenUsed/>
    <w:qFormat/>
    <w:uiPriority w:val="9"/>
    <w:pPr>
      <w:keepNext/>
      <w:keepLines/>
      <w:numPr>
        <w:ilvl w:val="2"/>
        <w:numId w:val="1"/>
      </w:numPr>
      <w:spacing w:before="260" w:after="260" w:line="416" w:lineRule="auto"/>
      <w:outlineLvl w:val="2"/>
    </w:pPr>
    <w:rPr>
      <w:b/>
      <w:bCs/>
      <w:sz w:val="32"/>
      <w:szCs w:val="32"/>
    </w:rPr>
  </w:style>
  <w:style w:type="paragraph" w:styleId="7">
    <w:name w:val="heading 4"/>
    <w:basedOn w:val="1"/>
    <w:next w:val="1"/>
    <w:link w:val="35"/>
    <w:autoRedefine/>
    <w:qFormat/>
    <w:uiPriority w:val="0"/>
    <w:pPr>
      <w:keepNext/>
      <w:widowControl/>
      <w:numPr>
        <w:ilvl w:val="3"/>
        <w:numId w:val="1"/>
      </w:numPr>
      <w:spacing w:before="240" w:after="60"/>
      <w:jc w:val="left"/>
      <w:outlineLvl w:val="3"/>
    </w:pPr>
    <w:rPr>
      <w:rFonts w:ascii="Times New Roman" w:hAnsi="Times New Roman" w:eastAsia="MS Mincho" w:cs="Times New Roman"/>
      <w:b/>
      <w:bCs/>
      <w:kern w:val="0"/>
      <w:sz w:val="28"/>
      <w:szCs w:val="28"/>
      <w:lang w:eastAsia="en-US"/>
    </w:rPr>
  </w:style>
  <w:style w:type="paragraph" w:styleId="8">
    <w:name w:val="heading 5"/>
    <w:basedOn w:val="1"/>
    <w:next w:val="1"/>
    <w:link w:val="36"/>
    <w:autoRedefine/>
    <w:qFormat/>
    <w:uiPriority w:val="0"/>
    <w:pPr>
      <w:keepNext/>
      <w:keepLines/>
      <w:widowControl/>
      <w:numPr>
        <w:ilvl w:val="4"/>
        <w:numId w:val="1"/>
      </w:numPr>
      <w:spacing w:before="280" w:after="290" w:line="376" w:lineRule="auto"/>
      <w:jc w:val="left"/>
      <w:outlineLvl w:val="4"/>
    </w:pPr>
    <w:rPr>
      <w:rFonts w:ascii="Times New Roman" w:hAnsi="Times New Roman" w:eastAsia="Times New Roman" w:cs="Times New Roman"/>
      <w:b/>
      <w:bCs/>
      <w:kern w:val="0"/>
      <w:sz w:val="28"/>
      <w:szCs w:val="28"/>
      <w:lang w:eastAsia="en-US"/>
    </w:rPr>
  </w:style>
  <w:style w:type="paragraph" w:styleId="9">
    <w:name w:val="heading 6"/>
    <w:basedOn w:val="1"/>
    <w:next w:val="1"/>
    <w:link w:val="37"/>
    <w:autoRedefine/>
    <w:qFormat/>
    <w:uiPriority w:val="0"/>
    <w:pPr>
      <w:keepNext/>
      <w:keepLines/>
      <w:widowControl/>
      <w:numPr>
        <w:ilvl w:val="5"/>
        <w:numId w:val="1"/>
      </w:numPr>
      <w:spacing w:before="240" w:after="64" w:line="320" w:lineRule="auto"/>
      <w:jc w:val="left"/>
      <w:outlineLvl w:val="5"/>
    </w:pPr>
    <w:rPr>
      <w:rFonts w:ascii="Arial" w:hAnsi="Arial" w:eastAsia="黑体" w:cs="Times New Roman"/>
      <w:b/>
      <w:bCs/>
      <w:kern w:val="0"/>
      <w:sz w:val="24"/>
      <w:szCs w:val="24"/>
      <w:lang w:eastAsia="en-US"/>
    </w:rPr>
  </w:style>
  <w:style w:type="paragraph" w:styleId="10">
    <w:name w:val="heading 7"/>
    <w:basedOn w:val="1"/>
    <w:next w:val="1"/>
    <w:link w:val="38"/>
    <w:autoRedefine/>
    <w:qFormat/>
    <w:uiPriority w:val="0"/>
    <w:pPr>
      <w:keepNext/>
      <w:keepLines/>
      <w:widowControl/>
      <w:numPr>
        <w:ilvl w:val="6"/>
        <w:numId w:val="1"/>
      </w:numPr>
      <w:spacing w:before="240" w:after="64" w:line="320" w:lineRule="auto"/>
      <w:jc w:val="left"/>
      <w:outlineLvl w:val="6"/>
    </w:pPr>
    <w:rPr>
      <w:rFonts w:ascii="Times New Roman" w:hAnsi="Times New Roman" w:eastAsia="Times New Roman" w:cs="Times New Roman"/>
      <w:b/>
      <w:bCs/>
      <w:kern w:val="0"/>
      <w:sz w:val="24"/>
      <w:szCs w:val="24"/>
      <w:lang w:eastAsia="en-US"/>
    </w:rPr>
  </w:style>
  <w:style w:type="paragraph" w:styleId="11">
    <w:name w:val="heading 8"/>
    <w:basedOn w:val="1"/>
    <w:next w:val="1"/>
    <w:link w:val="39"/>
    <w:autoRedefine/>
    <w:qFormat/>
    <w:uiPriority w:val="0"/>
    <w:pPr>
      <w:keepNext/>
      <w:keepLines/>
      <w:widowControl/>
      <w:numPr>
        <w:ilvl w:val="7"/>
        <w:numId w:val="1"/>
      </w:numPr>
      <w:spacing w:before="240" w:after="64" w:line="320" w:lineRule="auto"/>
      <w:jc w:val="left"/>
      <w:outlineLvl w:val="7"/>
    </w:pPr>
    <w:rPr>
      <w:rFonts w:ascii="Arial" w:hAnsi="Arial" w:eastAsia="黑体" w:cs="Times New Roman"/>
      <w:kern w:val="0"/>
      <w:sz w:val="24"/>
      <w:szCs w:val="24"/>
      <w:lang w:eastAsia="en-US"/>
    </w:rPr>
  </w:style>
  <w:style w:type="paragraph" w:styleId="12">
    <w:name w:val="heading 9"/>
    <w:basedOn w:val="1"/>
    <w:next w:val="1"/>
    <w:link w:val="40"/>
    <w:autoRedefine/>
    <w:qFormat/>
    <w:uiPriority w:val="0"/>
    <w:pPr>
      <w:keepNext/>
      <w:keepLines/>
      <w:widowControl/>
      <w:numPr>
        <w:ilvl w:val="8"/>
        <w:numId w:val="1"/>
      </w:numPr>
      <w:spacing w:before="240" w:after="64" w:line="320" w:lineRule="auto"/>
      <w:jc w:val="left"/>
      <w:outlineLvl w:val="8"/>
    </w:pPr>
    <w:rPr>
      <w:rFonts w:ascii="Arial" w:hAnsi="Arial" w:eastAsia="黑体" w:cs="Times New Roman"/>
      <w:kern w:val="0"/>
      <w:szCs w:val="21"/>
      <w:lang w:eastAsia="en-US"/>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5">
    <w:name w:val="Doc-title"/>
    <w:basedOn w:val="1"/>
    <w:next w:val="6"/>
    <w:autoRedefine/>
    <w:qFormat/>
    <w:uiPriority w:val="0"/>
    <w:pPr>
      <w:spacing w:before="60"/>
      <w:ind w:left="1259" w:hanging="1259"/>
    </w:pPr>
  </w:style>
  <w:style w:type="paragraph" w:customStyle="1" w:styleId="6">
    <w:name w:val="Doc-text2"/>
    <w:basedOn w:val="1"/>
    <w:autoRedefine/>
    <w:qFormat/>
    <w:uiPriority w:val="0"/>
    <w:pPr>
      <w:tabs>
        <w:tab w:val="left" w:pos="1622"/>
      </w:tabs>
      <w:ind w:left="1622" w:hanging="363"/>
    </w:pPr>
  </w:style>
  <w:style w:type="paragraph" w:styleId="13">
    <w:name w:val="caption"/>
    <w:basedOn w:val="1"/>
    <w:next w:val="1"/>
    <w:link w:val="32"/>
    <w:autoRedefine/>
    <w:qFormat/>
    <w:uiPriority w:val="35"/>
    <w:pPr>
      <w:widowControl/>
      <w:spacing w:after="240"/>
      <w:jc w:val="center"/>
    </w:pPr>
    <w:rPr>
      <w:rFonts w:ascii="Times New Roman" w:hAnsi="Times New Roman" w:eastAsia="Times New Roman" w:cs="Times New Roman"/>
      <w:b/>
      <w:bCs/>
      <w:kern w:val="0"/>
      <w:sz w:val="24"/>
      <w:szCs w:val="24"/>
      <w:lang w:eastAsia="en-US"/>
    </w:rPr>
  </w:style>
  <w:style w:type="paragraph" w:styleId="14">
    <w:name w:val="annotation text"/>
    <w:basedOn w:val="1"/>
    <w:link w:val="46"/>
    <w:autoRedefine/>
    <w:semiHidden/>
    <w:unhideWhenUsed/>
    <w:qFormat/>
    <w:uiPriority w:val="99"/>
    <w:pPr>
      <w:jc w:val="left"/>
    </w:pPr>
  </w:style>
  <w:style w:type="paragraph" w:styleId="15">
    <w:name w:val="Body Text"/>
    <w:basedOn w:val="1"/>
    <w:autoRedefine/>
    <w:qFormat/>
    <w:uiPriority w:val="0"/>
    <w:pPr>
      <w:adjustRightInd w:val="0"/>
      <w:snapToGrid w:val="0"/>
      <w:spacing w:line="360" w:lineRule="auto"/>
      <w:ind w:firstLine="420"/>
    </w:pPr>
    <w:rPr>
      <w:rFonts w:eastAsia="楷体"/>
      <w:snapToGrid w:val="0"/>
    </w:rPr>
  </w:style>
  <w:style w:type="paragraph" w:styleId="16">
    <w:name w:val="Balloon Text"/>
    <w:basedOn w:val="1"/>
    <w:link w:val="48"/>
    <w:autoRedefine/>
    <w:semiHidden/>
    <w:unhideWhenUsed/>
    <w:qFormat/>
    <w:uiPriority w:val="99"/>
    <w:rPr>
      <w:sz w:val="18"/>
      <w:szCs w:val="18"/>
    </w:rPr>
  </w:style>
  <w:style w:type="paragraph" w:styleId="17">
    <w:name w:val="footer"/>
    <w:basedOn w:val="1"/>
    <w:link w:val="45"/>
    <w:autoRedefine/>
    <w:unhideWhenUsed/>
    <w:qFormat/>
    <w:uiPriority w:val="99"/>
    <w:pPr>
      <w:tabs>
        <w:tab w:val="center" w:pos="4153"/>
        <w:tab w:val="right" w:pos="8306"/>
      </w:tabs>
      <w:snapToGrid w:val="0"/>
      <w:jc w:val="left"/>
    </w:pPr>
    <w:rPr>
      <w:sz w:val="18"/>
      <w:szCs w:val="18"/>
    </w:rPr>
  </w:style>
  <w:style w:type="paragraph" w:styleId="18">
    <w:name w:val="header"/>
    <w:basedOn w:val="1"/>
    <w:link w:val="44"/>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9">
    <w:name w:val="List"/>
    <w:basedOn w:val="1"/>
    <w:autoRedefine/>
    <w:qFormat/>
    <w:uiPriority w:val="0"/>
    <w:pPr>
      <w:ind w:left="568" w:hanging="284"/>
    </w:pPr>
  </w:style>
  <w:style w:type="paragraph" w:styleId="20">
    <w:name w:val="Normal (Web)"/>
    <w:basedOn w:val="1"/>
    <w:autoRedefine/>
    <w:unhideWhenUsed/>
    <w:qFormat/>
    <w:uiPriority w:val="99"/>
    <w:pPr>
      <w:spacing w:before="100" w:beforeAutospacing="1" w:after="100" w:afterAutospacing="1"/>
    </w:pPr>
    <w:rPr>
      <w:rFonts w:ascii="MS PGothic" w:hAnsi="MS PGothic" w:eastAsia="MS PGothic" w:cs="MS PGothic"/>
      <w:sz w:val="24"/>
      <w:szCs w:val="24"/>
      <w:lang w:eastAsia="ja-JP"/>
    </w:rPr>
  </w:style>
  <w:style w:type="paragraph" w:styleId="21">
    <w:name w:val="annotation subject"/>
    <w:basedOn w:val="14"/>
    <w:next w:val="14"/>
    <w:link w:val="47"/>
    <w:autoRedefine/>
    <w:semiHidden/>
    <w:unhideWhenUsed/>
    <w:qFormat/>
    <w:uiPriority w:val="99"/>
    <w:rPr>
      <w:b/>
      <w:bCs/>
    </w:rPr>
  </w:style>
  <w:style w:type="table" w:styleId="23">
    <w:name w:val="Table Grid"/>
    <w:basedOn w:val="22"/>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Strong"/>
    <w:basedOn w:val="24"/>
    <w:qFormat/>
    <w:uiPriority w:val="22"/>
    <w:rPr>
      <w:b/>
    </w:rPr>
  </w:style>
  <w:style w:type="character" w:styleId="26">
    <w:name w:val="annotation reference"/>
    <w:basedOn w:val="24"/>
    <w:autoRedefine/>
    <w:unhideWhenUsed/>
    <w:qFormat/>
    <w:uiPriority w:val="99"/>
    <w:rPr>
      <w:sz w:val="16"/>
      <w:szCs w:val="16"/>
    </w:rPr>
  </w:style>
  <w:style w:type="character" w:customStyle="1" w:styleId="27">
    <w:name w:val="标题 1 字符"/>
    <w:basedOn w:val="24"/>
    <w:link w:val="2"/>
    <w:autoRedefine/>
    <w:qFormat/>
    <w:uiPriority w:val="0"/>
    <w:rPr>
      <w:rFonts w:ascii="Arial" w:hAnsi="Arial" w:eastAsia="宋体" w:cs="Times New Roman"/>
      <w:b/>
      <w:kern w:val="0"/>
      <w:sz w:val="28"/>
      <w:szCs w:val="20"/>
      <w:lang w:val="en-GB" w:eastAsia="en-US"/>
    </w:rPr>
  </w:style>
  <w:style w:type="paragraph" w:customStyle="1" w:styleId="28">
    <w:name w:val="References"/>
    <w:basedOn w:val="1"/>
    <w:autoRedefine/>
    <w:qFormat/>
    <w:uiPriority w:val="0"/>
    <w:pPr>
      <w:widowControl/>
      <w:autoSpaceDE w:val="0"/>
      <w:autoSpaceDN w:val="0"/>
      <w:snapToGrid w:val="0"/>
      <w:spacing w:after="60"/>
    </w:pPr>
    <w:rPr>
      <w:rFonts w:ascii="Times New Roman" w:hAnsi="Times New Roman" w:eastAsia="宋体" w:cs="Times New Roman"/>
      <w:kern w:val="0"/>
      <w:sz w:val="20"/>
      <w:szCs w:val="16"/>
      <w:lang w:eastAsia="en-US"/>
    </w:rPr>
  </w:style>
  <w:style w:type="character" w:customStyle="1" w:styleId="29">
    <w:name w:val="标题 2 字符"/>
    <w:basedOn w:val="24"/>
    <w:link w:val="3"/>
    <w:autoRedefine/>
    <w:qFormat/>
    <w:uiPriority w:val="9"/>
    <w:rPr>
      <w:rFonts w:eastAsia="Times New Roman" w:asciiTheme="majorHAnsi" w:hAnsiTheme="majorHAnsi" w:cstheme="majorBidi"/>
      <w:b/>
      <w:bCs/>
      <w:sz w:val="18"/>
      <w:szCs w:val="32"/>
    </w:rPr>
  </w:style>
  <w:style w:type="character" w:customStyle="1" w:styleId="30">
    <w:name w:val="标题 3 字符"/>
    <w:basedOn w:val="24"/>
    <w:link w:val="4"/>
    <w:autoRedefine/>
    <w:semiHidden/>
    <w:qFormat/>
    <w:uiPriority w:val="9"/>
    <w:rPr>
      <w:rFonts w:asciiTheme="minorHAnsi" w:hAnsiTheme="minorHAnsi" w:eastAsiaTheme="minorEastAsia"/>
      <w:b/>
      <w:bCs/>
      <w:sz w:val="32"/>
      <w:szCs w:val="32"/>
    </w:rPr>
  </w:style>
  <w:style w:type="paragraph" w:customStyle="1" w:styleId="31">
    <w:name w:val="3GPP_Header"/>
    <w:basedOn w:val="1"/>
    <w:autoRedefine/>
    <w:qFormat/>
    <w:uiPriority w:val="0"/>
    <w:pPr>
      <w:widowControl/>
      <w:tabs>
        <w:tab w:val="left" w:pos="1701"/>
        <w:tab w:val="right" w:pos="9639"/>
      </w:tabs>
      <w:spacing w:after="240"/>
      <w:jc w:val="left"/>
    </w:pPr>
    <w:rPr>
      <w:rFonts w:ascii="Times New Roman" w:hAnsi="Times New Roman" w:eastAsia="Times New Roman" w:cs="Times New Roman"/>
      <w:b/>
      <w:kern w:val="0"/>
      <w:sz w:val="24"/>
      <w:szCs w:val="24"/>
      <w:lang w:eastAsia="en-US"/>
    </w:rPr>
  </w:style>
  <w:style w:type="character" w:customStyle="1" w:styleId="32">
    <w:name w:val="题注 字符"/>
    <w:link w:val="13"/>
    <w:autoRedefine/>
    <w:qFormat/>
    <w:locked/>
    <w:uiPriority w:val="35"/>
    <w:rPr>
      <w:rFonts w:ascii="Times New Roman" w:hAnsi="Times New Roman" w:eastAsia="Times New Roman" w:cs="Times New Roman"/>
      <w:b/>
      <w:bCs/>
      <w:kern w:val="0"/>
      <w:sz w:val="24"/>
      <w:szCs w:val="24"/>
      <w:lang w:eastAsia="en-US"/>
    </w:rPr>
  </w:style>
  <w:style w:type="paragraph" w:styleId="33">
    <w:name w:val="List Paragraph"/>
    <w:basedOn w:val="1"/>
    <w:link w:val="34"/>
    <w:autoRedefine/>
    <w:qFormat/>
    <w:uiPriority w:val="34"/>
    <w:pPr>
      <w:widowControl/>
      <w:ind w:left="720"/>
      <w:jc w:val="left"/>
    </w:pPr>
    <w:rPr>
      <w:rFonts w:ascii="Calibri" w:hAnsi="Calibri" w:eastAsia="Calibri" w:cs="Times New Roman"/>
      <w:kern w:val="0"/>
      <w:sz w:val="22"/>
      <w:lang w:eastAsia="en-US"/>
    </w:rPr>
  </w:style>
  <w:style w:type="character" w:customStyle="1" w:styleId="34">
    <w:name w:val="列出段落 字符"/>
    <w:link w:val="33"/>
    <w:autoRedefine/>
    <w:qFormat/>
    <w:locked/>
    <w:uiPriority w:val="34"/>
    <w:rPr>
      <w:rFonts w:ascii="Calibri" w:hAnsi="Calibri" w:eastAsia="Calibri" w:cs="Times New Roman"/>
      <w:kern w:val="0"/>
      <w:sz w:val="22"/>
      <w:lang w:eastAsia="en-US"/>
    </w:rPr>
  </w:style>
  <w:style w:type="character" w:customStyle="1" w:styleId="35">
    <w:name w:val="标题 4 字符"/>
    <w:basedOn w:val="24"/>
    <w:link w:val="7"/>
    <w:autoRedefine/>
    <w:qFormat/>
    <w:uiPriority w:val="0"/>
    <w:rPr>
      <w:rFonts w:ascii="Times New Roman" w:hAnsi="Times New Roman" w:eastAsia="MS Mincho" w:cs="Times New Roman"/>
      <w:b/>
      <w:bCs/>
      <w:kern w:val="0"/>
      <w:sz w:val="28"/>
      <w:szCs w:val="28"/>
      <w:lang w:eastAsia="en-US"/>
    </w:rPr>
  </w:style>
  <w:style w:type="character" w:customStyle="1" w:styleId="36">
    <w:name w:val="标题 5 字符"/>
    <w:basedOn w:val="24"/>
    <w:link w:val="8"/>
    <w:autoRedefine/>
    <w:qFormat/>
    <w:uiPriority w:val="0"/>
    <w:rPr>
      <w:rFonts w:ascii="Times New Roman" w:hAnsi="Times New Roman" w:eastAsia="Times New Roman" w:cs="Times New Roman"/>
      <w:b/>
      <w:bCs/>
      <w:kern w:val="0"/>
      <w:sz w:val="28"/>
      <w:szCs w:val="28"/>
      <w:lang w:eastAsia="en-US"/>
    </w:rPr>
  </w:style>
  <w:style w:type="character" w:customStyle="1" w:styleId="37">
    <w:name w:val="标题 6 字符"/>
    <w:basedOn w:val="24"/>
    <w:link w:val="9"/>
    <w:autoRedefine/>
    <w:qFormat/>
    <w:uiPriority w:val="0"/>
    <w:rPr>
      <w:rFonts w:ascii="Arial" w:hAnsi="Arial" w:eastAsia="黑体" w:cs="Times New Roman"/>
      <w:b/>
      <w:bCs/>
      <w:kern w:val="0"/>
      <w:sz w:val="24"/>
      <w:szCs w:val="24"/>
      <w:lang w:eastAsia="en-US"/>
    </w:rPr>
  </w:style>
  <w:style w:type="character" w:customStyle="1" w:styleId="38">
    <w:name w:val="标题 7 字符"/>
    <w:basedOn w:val="24"/>
    <w:link w:val="10"/>
    <w:autoRedefine/>
    <w:qFormat/>
    <w:uiPriority w:val="0"/>
    <w:rPr>
      <w:rFonts w:ascii="Times New Roman" w:hAnsi="Times New Roman" w:eastAsia="Times New Roman" w:cs="Times New Roman"/>
      <w:b/>
      <w:bCs/>
      <w:kern w:val="0"/>
      <w:sz w:val="24"/>
      <w:szCs w:val="24"/>
      <w:lang w:eastAsia="en-US"/>
    </w:rPr>
  </w:style>
  <w:style w:type="character" w:customStyle="1" w:styleId="39">
    <w:name w:val="标题 8 字符"/>
    <w:basedOn w:val="24"/>
    <w:link w:val="11"/>
    <w:autoRedefine/>
    <w:qFormat/>
    <w:uiPriority w:val="0"/>
    <w:rPr>
      <w:rFonts w:ascii="Arial" w:hAnsi="Arial" w:eastAsia="黑体" w:cs="Times New Roman"/>
      <w:kern w:val="0"/>
      <w:sz w:val="24"/>
      <w:szCs w:val="24"/>
      <w:lang w:eastAsia="en-US"/>
    </w:rPr>
  </w:style>
  <w:style w:type="character" w:customStyle="1" w:styleId="40">
    <w:name w:val="标题 9 字符"/>
    <w:basedOn w:val="24"/>
    <w:link w:val="12"/>
    <w:autoRedefine/>
    <w:qFormat/>
    <w:uiPriority w:val="0"/>
    <w:rPr>
      <w:rFonts w:ascii="Arial" w:hAnsi="Arial" w:eastAsia="黑体" w:cs="Times New Roman"/>
      <w:kern w:val="0"/>
      <w:szCs w:val="21"/>
      <w:lang w:eastAsia="en-US"/>
    </w:rPr>
  </w:style>
  <w:style w:type="paragraph" w:customStyle="1" w:styleId="41">
    <w:name w:val="tah"/>
    <w:basedOn w:val="1"/>
    <w:autoRedefine/>
    <w:qFormat/>
    <w:uiPriority w:val="0"/>
    <w:pPr>
      <w:widowControl/>
      <w:spacing w:before="100" w:beforeAutospacing="1" w:after="100" w:afterAutospacing="1"/>
      <w:jc w:val="left"/>
    </w:pPr>
    <w:rPr>
      <w:rFonts w:ascii="Times New Roman" w:hAnsi="Times New Roman" w:eastAsia="Calibri" w:cs="Times New Roman"/>
      <w:kern w:val="0"/>
      <w:sz w:val="24"/>
      <w:szCs w:val="24"/>
      <w:lang w:eastAsia="en-GB"/>
    </w:rPr>
  </w:style>
  <w:style w:type="paragraph" w:customStyle="1" w:styleId="42">
    <w:name w:val="B1"/>
    <w:basedOn w:val="19"/>
    <w:autoRedefine/>
    <w:qFormat/>
    <w:uiPriority w:val="0"/>
  </w:style>
  <w:style w:type="paragraph" w:customStyle="1" w:styleId="43">
    <w:name w:val="NO"/>
    <w:basedOn w:val="1"/>
    <w:autoRedefine/>
    <w:qFormat/>
    <w:uiPriority w:val="0"/>
    <w:pPr>
      <w:keepLines/>
      <w:ind w:left="1135" w:hanging="851"/>
    </w:pPr>
  </w:style>
  <w:style w:type="character" w:customStyle="1" w:styleId="44">
    <w:name w:val="页眉 字符"/>
    <w:basedOn w:val="24"/>
    <w:link w:val="18"/>
    <w:autoRedefine/>
    <w:qFormat/>
    <w:uiPriority w:val="99"/>
    <w:rPr>
      <w:rFonts w:asciiTheme="minorHAnsi" w:hAnsiTheme="minorHAnsi" w:eastAsiaTheme="minorEastAsia" w:cstheme="minorBidi"/>
      <w:kern w:val="2"/>
      <w:sz w:val="18"/>
      <w:szCs w:val="18"/>
    </w:rPr>
  </w:style>
  <w:style w:type="character" w:customStyle="1" w:styleId="45">
    <w:name w:val="页脚 字符"/>
    <w:basedOn w:val="24"/>
    <w:link w:val="17"/>
    <w:autoRedefine/>
    <w:qFormat/>
    <w:uiPriority w:val="99"/>
    <w:rPr>
      <w:rFonts w:asciiTheme="minorHAnsi" w:hAnsiTheme="minorHAnsi" w:eastAsiaTheme="minorEastAsia" w:cstheme="minorBidi"/>
      <w:kern w:val="2"/>
      <w:sz w:val="18"/>
      <w:szCs w:val="18"/>
    </w:rPr>
  </w:style>
  <w:style w:type="character" w:customStyle="1" w:styleId="46">
    <w:name w:val="批注文字 字符"/>
    <w:basedOn w:val="24"/>
    <w:link w:val="14"/>
    <w:autoRedefine/>
    <w:semiHidden/>
    <w:qFormat/>
    <w:uiPriority w:val="99"/>
    <w:rPr>
      <w:rFonts w:asciiTheme="minorHAnsi" w:hAnsiTheme="minorHAnsi" w:eastAsiaTheme="minorEastAsia" w:cstheme="minorBidi"/>
      <w:kern w:val="2"/>
      <w:sz w:val="21"/>
      <w:szCs w:val="22"/>
    </w:rPr>
  </w:style>
  <w:style w:type="character" w:customStyle="1" w:styleId="47">
    <w:name w:val="批注主题 字符"/>
    <w:basedOn w:val="46"/>
    <w:link w:val="21"/>
    <w:autoRedefine/>
    <w:semiHidden/>
    <w:qFormat/>
    <w:uiPriority w:val="99"/>
    <w:rPr>
      <w:rFonts w:asciiTheme="minorHAnsi" w:hAnsiTheme="minorHAnsi" w:eastAsiaTheme="minorEastAsia" w:cstheme="minorBidi"/>
      <w:b/>
      <w:bCs/>
      <w:kern w:val="2"/>
      <w:sz w:val="21"/>
      <w:szCs w:val="22"/>
    </w:rPr>
  </w:style>
  <w:style w:type="character" w:customStyle="1" w:styleId="48">
    <w:name w:val="批注框文本 字符"/>
    <w:basedOn w:val="24"/>
    <w:link w:val="16"/>
    <w:autoRedefine/>
    <w:semiHidden/>
    <w:qFormat/>
    <w:uiPriority w:val="99"/>
    <w:rPr>
      <w:rFonts w:asciiTheme="minorHAnsi" w:hAnsiTheme="minorHAnsi" w:eastAsiaTheme="minorEastAsia" w:cstheme="minorBidi"/>
      <w:kern w:val="2"/>
      <w:sz w:val="18"/>
      <w:szCs w:val="18"/>
    </w:rPr>
  </w:style>
  <w:style w:type="paragraph" w:customStyle="1" w:styleId="49">
    <w:name w:val="PL"/>
    <w:autoRedefine/>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paragraph" w:customStyle="1" w:styleId="50">
    <w:name w:val="TAL"/>
    <w:basedOn w:val="1"/>
    <w:autoRedefine/>
    <w:qFormat/>
    <w:uiPriority w:val="0"/>
    <w:pPr>
      <w:keepNext/>
      <w:keepLines/>
      <w:overflowPunct w:val="0"/>
      <w:autoSpaceDE w:val="0"/>
      <w:autoSpaceDN w:val="0"/>
      <w:adjustRightInd w:val="0"/>
      <w:textAlignment w:val="baseline"/>
    </w:pPr>
    <w:rPr>
      <w:rFonts w:ascii="Arial" w:hAnsi="Arial" w:eastAsia="Times New Roman"/>
      <w:lang w:eastAsia="ja-JP"/>
    </w:rPr>
  </w:style>
  <w:style w:type="paragraph" w:customStyle="1" w:styleId="51">
    <w:name w:val="Comments"/>
    <w:basedOn w:val="1"/>
    <w:autoRedefine/>
    <w:qFormat/>
    <w:uiPriority w:val="0"/>
    <w:rPr>
      <w:i/>
      <w:sz w:val="18"/>
    </w:rPr>
  </w:style>
  <w:style w:type="paragraph" w:customStyle="1" w:styleId="52">
    <w:name w:val="B2"/>
    <w:basedOn w:val="1"/>
    <w:autoRedefine/>
    <w:qFormat/>
    <w:uiPriority w:val="0"/>
    <w:pPr>
      <w:ind w:left="851" w:hanging="284"/>
    </w:pPr>
  </w:style>
  <w:style w:type="paragraph" w:customStyle="1" w:styleId="53">
    <w:name w:val="B3"/>
    <w:basedOn w:val="1"/>
    <w:autoRedefine/>
    <w:qFormat/>
    <w:uiPriority w:val="0"/>
    <w:pPr>
      <w:ind w:left="1135" w:hanging="284"/>
    </w:pPr>
  </w:style>
  <w:style w:type="paragraph" w:customStyle="1" w:styleId="54">
    <w:name w:val="Agreement"/>
    <w:basedOn w:val="1"/>
    <w:next w:val="6"/>
    <w:autoRedefine/>
    <w:qFormat/>
    <w:uiPriority w:val="99"/>
    <w:pPr>
      <w:numPr>
        <w:ilvl w:val="0"/>
        <w:numId w:val="2"/>
      </w:numPr>
      <w:spacing w:before="60"/>
    </w:pPr>
    <w:rPr>
      <w: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997</Words>
  <Characters>5052</Characters>
  <Lines>36</Lines>
  <Paragraphs>10</Paragraphs>
  <TotalTime>1</TotalTime>
  <ScaleCrop>false</ScaleCrop>
  <LinksUpToDate>false</LinksUpToDate>
  <CharactersWithSpaces>5995</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2022-03-08T10:40:00Z</dcterms:created>
  <dc:creator>tcl</dc:creator>
  <cp:lastModifiedBy>张银成</cp:lastModifiedBy>
  <dcterms:modified xsi:type="dcterms:W3CDTF">2024-08-08T10:08:53Z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17D3BA3AEEEB4F5A89C459EECEA78D97_13</vt:lpwstr>
  </property>
</Properties>
</file>